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BD" w:rsidRPr="00761B14" w:rsidRDefault="008567BD" w:rsidP="008567BD">
      <w:pPr>
        <w:tabs>
          <w:tab w:val="left" w:pos="1418"/>
          <w:tab w:val="center" w:pos="5670"/>
          <w:tab w:val="center" w:pos="6663"/>
        </w:tabs>
        <w:rPr>
          <w:lang w:val="ru-RU"/>
        </w:rPr>
      </w:pPr>
      <w:r w:rsidRPr="00761B14">
        <w:rPr>
          <w:lang w:val="ru-RU"/>
        </w:rPr>
        <w:t xml:space="preserve">        </w:t>
      </w:r>
      <w:r>
        <w:rPr>
          <w:noProof/>
        </w:rPr>
        <w:drawing>
          <wp:inline distT="0" distB="0" distL="0" distR="0">
            <wp:extent cx="44767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BD" w:rsidRPr="00761B14" w:rsidRDefault="008567BD" w:rsidP="008567B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sz w:val="24"/>
          <w:szCs w:val="24"/>
          <w:lang w:val="ru-RU"/>
        </w:rPr>
        <w:t>РЕПУБЛИКА СРБИЈА</w:t>
      </w:r>
    </w:p>
    <w:p w:rsidR="008567BD" w:rsidRPr="00761B14" w:rsidRDefault="008567BD" w:rsidP="008567B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sz w:val="24"/>
          <w:szCs w:val="24"/>
          <w:lang w:val="ru-RU"/>
        </w:rPr>
        <w:t>ОСНОВНИ СУД У БУЈАНОВЦУ</w:t>
      </w:r>
    </w:p>
    <w:p w:rsidR="008567BD" w:rsidRPr="00102D43" w:rsidRDefault="008567BD" w:rsidP="00856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Су</w:t>
      </w:r>
      <w:r w:rsidRPr="002D72A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F771D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</w:t>
      </w:r>
      <w:r w:rsidRPr="00364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72A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64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02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76A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102D43">
        <w:rPr>
          <w:rFonts w:ascii="Times New Roman" w:hAnsi="Times New Roman" w:cs="Times New Roman"/>
          <w:b/>
          <w:sz w:val="24"/>
          <w:szCs w:val="24"/>
        </w:rPr>
        <w:t>8</w:t>
      </w:r>
    </w:p>
    <w:p w:rsidR="008567BD" w:rsidRPr="00761B14" w:rsidRDefault="008567BD" w:rsidP="008567B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2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102D4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2A0328">
        <w:rPr>
          <w:rFonts w:ascii="Times New Roman" w:hAnsi="Times New Roman" w:cs="Times New Roman"/>
          <w:b/>
          <w:sz w:val="24"/>
          <w:szCs w:val="24"/>
          <w:lang w:val="ru-RU"/>
        </w:rPr>
        <w:t>.01.201</w:t>
      </w:r>
      <w:r w:rsidR="00102D43">
        <w:rPr>
          <w:rFonts w:ascii="Times New Roman" w:hAnsi="Times New Roman" w:cs="Times New Roman"/>
          <w:b/>
          <w:sz w:val="24"/>
          <w:szCs w:val="24"/>
        </w:rPr>
        <w:t>8</w:t>
      </w:r>
      <w:r w:rsidRPr="002D72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61B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године</w:t>
      </w:r>
    </w:p>
    <w:p w:rsidR="008567BD" w:rsidRPr="00761B14" w:rsidRDefault="008567BD" w:rsidP="008567B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sz w:val="24"/>
          <w:szCs w:val="24"/>
          <w:lang w:val="ru-RU"/>
        </w:rPr>
        <w:t>Б У Ј А Н О В А Ц</w:t>
      </w:r>
    </w:p>
    <w:p w:rsidR="008567BD" w:rsidRPr="00761B14" w:rsidRDefault="008567BD" w:rsidP="00535475">
      <w:pPr>
        <w:pStyle w:val="Default"/>
        <w:rPr>
          <w:lang w:val="ru-RU"/>
        </w:rPr>
      </w:pPr>
    </w:p>
    <w:p w:rsidR="008567BD" w:rsidRPr="00761B14" w:rsidRDefault="008567BD" w:rsidP="008567BD">
      <w:pPr>
        <w:pStyle w:val="Default"/>
        <w:ind w:firstLine="720"/>
        <w:rPr>
          <w:lang w:val="ru-RU"/>
        </w:rPr>
      </w:pPr>
    </w:p>
    <w:p w:rsidR="008567BD" w:rsidRPr="00761B14" w:rsidRDefault="008567BD" w:rsidP="008567BD">
      <w:pPr>
        <w:pStyle w:val="Default"/>
        <w:ind w:firstLine="720"/>
        <w:jc w:val="both"/>
        <w:rPr>
          <w:lang w:val="ru-RU"/>
        </w:rPr>
      </w:pPr>
      <w:r w:rsidRPr="00761B14">
        <w:rPr>
          <w:lang w:val="ru-RU"/>
        </w:rPr>
        <w:t>Председник Основног суда у Бујановцу Бојан Миленковић, након разматрања из</w:t>
      </w:r>
      <w:r>
        <w:rPr>
          <w:lang w:val="ru-RU"/>
        </w:rPr>
        <w:t>вештаја о раду овог суда за 201</w:t>
      </w:r>
      <w:r w:rsidR="00A820BC">
        <w:t>7</w:t>
      </w:r>
      <w:r w:rsidRPr="00761B14">
        <w:rPr>
          <w:lang w:val="ru-RU"/>
        </w:rPr>
        <w:t>. годину и утврђеног броја нерешених старих предмета у свим судским одељењима, на основу чл. 12. Судског пословника (,Службени глас</w:t>
      </w:r>
      <w:r w:rsidR="002A0328">
        <w:rPr>
          <w:lang w:val="ru-RU"/>
        </w:rPr>
        <w:t>ник РС,, бр. 110/09, бр. 70/11</w:t>
      </w:r>
      <w:r w:rsidR="002A0328">
        <w:t>,</w:t>
      </w:r>
      <w:r w:rsidRPr="00761B14">
        <w:rPr>
          <w:lang w:val="ru-RU"/>
        </w:rPr>
        <w:t xml:space="preserve"> бр. 19/12</w:t>
      </w:r>
      <w:r w:rsidR="004B53E4">
        <w:t>, бр.89/13, бр.96/15, бр. 104/15, бр. 113/15-исп., бр. 39/16, бр. 56/16 и 77/16)</w:t>
      </w:r>
      <w:r w:rsidRPr="00761B14">
        <w:rPr>
          <w:lang w:val="ru-RU"/>
        </w:rPr>
        <w:t xml:space="preserve">, донео је </w:t>
      </w:r>
    </w:p>
    <w:p w:rsidR="008567BD" w:rsidRDefault="008567BD" w:rsidP="008567BD">
      <w:pPr>
        <w:pStyle w:val="Default"/>
        <w:ind w:firstLine="720"/>
        <w:rPr>
          <w:lang w:val="ru-RU"/>
        </w:rPr>
      </w:pPr>
    </w:p>
    <w:p w:rsidR="00503750" w:rsidRPr="00761B14" w:rsidRDefault="00503750" w:rsidP="008567BD">
      <w:pPr>
        <w:pStyle w:val="Default"/>
        <w:ind w:firstLine="720"/>
        <w:rPr>
          <w:lang w:val="ru-RU"/>
        </w:rPr>
      </w:pPr>
    </w:p>
    <w:p w:rsidR="008567BD" w:rsidRPr="00761B14" w:rsidRDefault="008567BD" w:rsidP="008567BD">
      <w:pPr>
        <w:pStyle w:val="Default"/>
        <w:ind w:firstLine="720"/>
        <w:rPr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lang w:val="ru-RU"/>
        </w:rPr>
      </w:pPr>
      <w:r w:rsidRPr="00761B14">
        <w:rPr>
          <w:b/>
          <w:bCs/>
          <w:lang w:val="ru-RU"/>
        </w:rPr>
        <w:t>ПРОГРАМ РЕШАВАЊА СТАРИХ ПРЕДМЕТА</w:t>
      </w:r>
    </w:p>
    <w:p w:rsidR="008567BD" w:rsidRDefault="008567BD" w:rsidP="008567BD">
      <w:pPr>
        <w:pStyle w:val="Default"/>
        <w:jc w:val="center"/>
        <w:rPr>
          <w:b/>
          <w:bCs/>
          <w:lang w:val="ru-RU"/>
        </w:rPr>
      </w:pPr>
      <w:r w:rsidRPr="00761B14">
        <w:rPr>
          <w:b/>
          <w:bCs/>
          <w:lang w:val="ru-RU"/>
        </w:rPr>
        <w:t>ОСНОВНОГ СУДА У БУЈАНОВЦУ</w:t>
      </w:r>
      <w:r>
        <w:rPr>
          <w:b/>
          <w:bCs/>
          <w:lang w:val="ru-RU"/>
        </w:rPr>
        <w:t xml:space="preserve"> ЗА 201</w:t>
      </w:r>
      <w:r w:rsidR="00E8233D">
        <w:rPr>
          <w:b/>
          <w:bCs/>
        </w:rPr>
        <w:t>8</w:t>
      </w:r>
      <w:r w:rsidRPr="00761B14">
        <w:rPr>
          <w:b/>
          <w:bCs/>
          <w:lang w:val="ru-RU"/>
        </w:rPr>
        <w:t>. ГОДИНУ</w:t>
      </w:r>
    </w:p>
    <w:p w:rsidR="00503750" w:rsidRPr="00761B14" w:rsidRDefault="00503750" w:rsidP="008567BD">
      <w:pPr>
        <w:pStyle w:val="Default"/>
        <w:jc w:val="center"/>
        <w:rPr>
          <w:b/>
          <w:bCs/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b/>
          <w:bCs/>
          <w:lang w:val="ru-RU"/>
        </w:rPr>
      </w:pPr>
      <w:r w:rsidRPr="007D585E">
        <w:rPr>
          <w:b/>
          <w:bCs/>
        </w:rPr>
        <w:t>I</w:t>
      </w:r>
    </w:p>
    <w:p w:rsidR="008567BD" w:rsidRPr="00761B14" w:rsidRDefault="008567BD" w:rsidP="008567BD">
      <w:pPr>
        <w:pStyle w:val="Default"/>
        <w:jc w:val="center"/>
        <w:rPr>
          <w:b/>
          <w:bCs/>
          <w:lang w:val="ru-RU"/>
        </w:rPr>
      </w:pPr>
    </w:p>
    <w:p w:rsidR="008567BD" w:rsidRPr="00761B14" w:rsidRDefault="008567BD" w:rsidP="00856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b/>
          <w:bCs/>
          <w:lang w:val="ru-RU"/>
        </w:rPr>
        <w:tab/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Основни суд у Бујановцу основан је Законом о седиштима и подручјима судова и јавних тужилаштава (''Сл.гласник РС бр. 101/2013'') и почео је са радом 01.01.2014.године. Месна надлежност Основног суда у Бујановцу простире се на општине Бујановац и Прешево.</w:t>
      </w:r>
    </w:p>
    <w:p w:rsidR="008567BD" w:rsidRPr="00761B14" w:rsidRDefault="008567BD" w:rsidP="008567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>Одлуком Високог савета судства о броју судија у судовима (''Сл.гласник бр. 106/2013, 115/2013''</w:t>
      </w:r>
      <w:r>
        <w:rPr>
          <w:rFonts w:ascii="Times New Roman" w:hAnsi="Times New Roman" w:cs="Times New Roman"/>
          <w:sz w:val="24"/>
          <w:szCs w:val="24"/>
          <w:lang w:val="ru-RU"/>
        </w:rPr>
        <w:t>), утврђено је 15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судија за овај суд, укључујући и Председника суда. Међутим, судијску функцију је у 2014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2015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години обављало 12 судија. Одлуком Високог савета судства о броју судија у судовима</w:t>
      </w:r>
      <w:r>
        <w:rPr>
          <w:rFonts w:ascii="Times New Roman" w:hAnsi="Times New Roman" w:cs="Times New Roman"/>
          <w:sz w:val="24"/>
          <w:szCs w:val="24"/>
          <w:lang w:val="ru-RU"/>
        </w:rPr>
        <w:t>, објављена у ''Сл гласнику бр. 88/15'', утврђено је 12 судија за овај суд, укључујући и Председника суда.</w:t>
      </w:r>
      <w:r w:rsidR="00C75548">
        <w:rPr>
          <w:rFonts w:ascii="Times New Roman" w:hAnsi="Times New Roman" w:cs="Times New Roman"/>
          <w:sz w:val="24"/>
          <w:szCs w:val="24"/>
          <w:lang w:val="ru-RU"/>
        </w:rPr>
        <w:t xml:space="preserve"> Међитим, у фебруару 2017.године, </w:t>
      </w:r>
      <w:r w:rsidR="00CA3F6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75548">
        <w:rPr>
          <w:rFonts w:ascii="Times New Roman" w:hAnsi="Times New Roman" w:cs="Times New Roman"/>
          <w:sz w:val="24"/>
          <w:szCs w:val="24"/>
          <w:lang w:val="ru-RU"/>
        </w:rPr>
        <w:t xml:space="preserve">мањен </w:t>
      </w:r>
      <w:r w:rsidR="00CA3F69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C75548">
        <w:rPr>
          <w:rFonts w:ascii="Times New Roman" w:hAnsi="Times New Roman" w:cs="Times New Roman"/>
          <w:sz w:val="24"/>
          <w:szCs w:val="24"/>
          <w:lang w:val="ru-RU"/>
        </w:rPr>
        <w:t xml:space="preserve">број судија, јер </w:t>
      </w:r>
      <w:r w:rsidR="00CA3F69">
        <w:rPr>
          <w:rFonts w:ascii="Times New Roman" w:hAnsi="Times New Roman" w:cs="Times New Roman"/>
          <w:sz w:val="24"/>
          <w:szCs w:val="24"/>
          <w:lang w:val="ru-RU"/>
        </w:rPr>
        <w:t>је један судија испунио</w:t>
      </w:r>
      <w:r w:rsidR="00C75548">
        <w:rPr>
          <w:rFonts w:ascii="Times New Roman" w:hAnsi="Times New Roman" w:cs="Times New Roman"/>
          <w:sz w:val="24"/>
          <w:szCs w:val="24"/>
          <w:lang w:val="ru-RU"/>
        </w:rPr>
        <w:t xml:space="preserve"> услов за пензију</w:t>
      </w:r>
      <w:r w:rsidR="009161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5548">
        <w:rPr>
          <w:rFonts w:ascii="Times New Roman" w:hAnsi="Times New Roman" w:cs="Times New Roman"/>
          <w:sz w:val="24"/>
          <w:szCs w:val="24"/>
          <w:lang w:val="ru-RU"/>
        </w:rPr>
        <w:t xml:space="preserve"> сходно Закону о судијама.</w:t>
      </w:r>
    </w:p>
    <w:p w:rsidR="008567BD" w:rsidRPr="00761B14" w:rsidRDefault="008567BD" w:rsidP="008567BD">
      <w:pPr>
        <w:pStyle w:val="Default"/>
        <w:ind w:firstLine="720"/>
        <w:jc w:val="both"/>
        <w:rPr>
          <w:lang w:val="ru-RU"/>
        </w:rPr>
      </w:pPr>
      <w:r w:rsidRPr="00761B14">
        <w:rPr>
          <w:lang w:val="ru-RU"/>
        </w:rPr>
        <w:t xml:space="preserve">Судско особље Основног суда у </w:t>
      </w:r>
      <w:r>
        <w:rPr>
          <w:lang w:val="ru-RU"/>
        </w:rPr>
        <w:t>Бујановцу чине 5</w:t>
      </w:r>
      <w:r w:rsidR="00B90186">
        <w:rPr>
          <w:lang w:val="ru-RU"/>
        </w:rPr>
        <w:t>3</w:t>
      </w:r>
      <w:r w:rsidRPr="00761B14">
        <w:rPr>
          <w:lang w:val="ru-RU"/>
        </w:rPr>
        <w:t xml:space="preserve"> запослених</w:t>
      </w:r>
      <w:r w:rsidRPr="001D1DAD">
        <w:rPr>
          <w:lang w:val="ru-RU"/>
        </w:rPr>
        <w:t xml:space="preserve"> на неодређено време</w:t>
      </w:r>
      <w:r w:rsidRPr="00761B14">
        <w:rPr>
          <w:lang w:val="ru-RU"/>
        </w:rPr>
        <w:t xml:space="preserve">, од тог броја су </w:t>
      </w:r>
      <w:r w:rsidR="00B90186">
        <w:rPr>
          <w:lang w:val="ru-RU"/>
        </w:rPr>
        <w:t>1 секретар суда, 5</w:t>
      </w:r>
      <w:r w:rsidRPr="00761B14">
        <w:rPr>
          <w:lang w:val="ru-RU"/>
        </w:rPr>
        <w:t xml:space="preserve"> суд</w:t>
      </w:r>
      <w:r w:rsidR="00B90186">
        <w:rPr>
          <w:lang w:val="ru-RU"/>
        </w:rPr>
        <w:t>ијских помоћника, 5 уписничара,</w:t>
      </w:r>
      <w:r w:rsidRPr="00761B14">
        <w:rPr>
          <w:lang w:val="ru-RU"/>
        </w:rPr>
        <w:t xml:space="preserve"> </w:t>
      </w:r>
      <w:r w:rsidR="00B90186">
        <w:rPr>
          <w:lang w:val="ru-RU"/>
        </w:rPr>
        <w:t>7 записничара-дактилографа и 1 архивар.</w:t>
      </w:r>
    </w:p>
    <w:p w:rsidR="008567BD" w:rsidRPr="00761B14" w:rsidRDefault="008567BD" w:rsidP="00321B79">
      <w:pPr>
        <w:pStyle w:val="Default"/>
        <w:rPr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lang w:val="ru-RU"/>
        </w:rPr>
      </w:pPr>
      <w:r w:rsidRPr="007D585E">
        <w:rPr>
          <w:b/>
          <w:bCs/>
        </w:rPr>
        <w:t>II</w:t>
      </w:r>
    </w:p>
    <w:p w:rsidR="008567BD" w:rsidRPr="00761B14" w:rsidRDefault="008567BD" w:rsidP="008567BD">
      <w:pPr>
        <w:pStyle w:val="Default"/>
        <w:rPr>
          <w:b/>
          <w:bCs/>
          <w:color w:val="auto"/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b/>
          <w:bCs/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>АНАЛИЗА</w:t>
      </w:r>
    </w:p>
    <w:p w:rsidR="008567BD" w:rsidRPr="00761B14" w:rsidRDefault="008567BD" w:rsidP="008567BD">
      <w:pPr>
        <w:pStyle w:val="Default"/>
        <w:jc w:val="both"/>
        <w:rPr>
          <w:b/>
          <w:bCs/>
          <w:color w:val="auto"/>
          <w:lang w:val="ru-RU"/>
        </w:rPr>
      </w:pPr>
    </w:p>
    <w:p w:rsidR="008567BD" w:rsidRPr="00336AB7" w:rsidRDefault="008567BD" w:rsidP="008567BD">
      <w:pPr>
        <w:pStyle w:val="Default"/>
        <w:ind w:firstLine="720"/>
        <w:jc w:val="both"/>
        <w:rPr>
          <w:b/>
          <w:bCs/>
          <w:color w:val="auto"/>
          <w:lang w:val="ru-RU"/>
        </w:rPr>
      </w:pPr>
      <w:r w:rsidRPr="00336AB7">
        <w:rPr>
          <w:b/>
          <w:bCs/>
          <w:color w:val="auto"/>
          <w:lang w:val="ru-RU"/>
        </w:rPr>
        <w:t>На основу годишњег извештаја о раду О</w:t>
      </w:r>
      <w:r w:rsidR="00CA3F69">
        <w:rPr>
          <w:b/>
          <w:bCs/>
          <w:color w:val="auto"/>
          <w:lang w:val="ru-RU"/>
        </w:rPr>
        <w:t>сновног суда у Бујановцу за 2017</w:t>
      </w:r>
      <w:r w:rsidRPr="00336AB7">
        <w:rPr>
          <w:b/>
          <w:bCs/>
          <w:color w:val="auto"/>
          <w:lang w:val="ru-RU"/>
        </w:rPr>
        <w:t xml:space="preserve">. годину </w:t>
      </w:r>
      <w:r w:rsidRPr="00336AB7">
        <w:rPr>
          <w:b/>
          <w:color w:val="auto"/>
          <w:lang w:val="ru-RU"/>
        </w:rPr>
        <w:t xml:space="preserve">(табела из прилога бр. 1), </w:t>
      </w:r>
      <w:r w:rsidRPr="00336AB7">
        <w:rPr>
          <w:b/>
          <w:bCs/>
          <w:color w:val="auto"/>
          <w:lang w:val="ru-RU"/>
        </w:rPr>
        <w:t xml:space="preserve">суд је утврдио следеће чињенично стање: </w:t>
      </w:r>
    </w:p>
    <w:p w:rsidR="008567BD" w:rsidRPr="00BA6D3F" w:rsidRDefault="008567BD" w:rsidP="008567BD">
      <w:pPr>
        <w:pStyle w:val="Default"/>
        <w:ind w:firstLine="720"/>
        <w:jc w:val="both"/>
        <w:rPr>
          <w:bCs/>
          <w:color w:val="auto"/>
          <w:lang w:val="ru-RU"/>
        </w:rPr>
      </w:pPr>
    </w:p>
    <w:p w:rsidR="008567BD" w:rsidRPr="00761B14" w:rsidRDefault="008567BD" w:rsidP="008567BD">
      <w:pPr>
        <w:pStyle w:val="Default"/>
        <w:ind w:firstLine="720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- Да је Основни суд у Б</w:t>
      </w:r>
      <w:r w:rsidR="00CA3F69">
        <w:rPr>
          <w:color w:val="auto"/>
          <w:lang w:val="ru-RU"/>
        </w:rPr>
        <w:t>ујановцу на дан 01. јануар 2017</w:t>
      </w:r>
      <w:r w:rsidR="00B73A79">
        <w:rPr>
          <w:color w:val="auto"/>
          <w:lang w:val="ru-RU"/>
        </w:rPr>
        <w:t>. године имао укупно 8.824</w:t>
      </w:r>
      <w:r w:rsidRPr="00761B14">
        <w:rPr>
          <w:color w:val="auto"/>
          <w:lang w:val="ru-RU"/>
        </w:rPr>
        <w:t xml:space="preserve"> нерешених предмета, од чега старих предмет</w:t>
      </w:r>
      <w:r w:rsidR="00B73A79">
        <w:rPr>
          <w:color w:val="auto"/>
          <w:lang w:val="ru-RU"/>
        </w:rPr>
        <w:t>а 5.829, што чини 66,06</w:t>
      </w:r>
      <w:r w:rsidRPr="00761B14">
        <w:rPr>
          <w:color w:val="auto"/>
          <w:lang w:val="ru-RU"/>
        </w:rPr>
        <w:t>% од укупног број нерешен</w:t>
      </w:r>
      <w:r w:rsidR="00535475">
        <w:rPr>
          <w:color w:val="auto"/>
          <w:lang w:val="ru-RU"/>
        </w:rPr>
        <w:t>и</w:t>
      </w:r>
      <w:r w:rsidRPr="00761B14">
        <w:rPr>
          <w:color w:val="auto"/>
          <w:lang w:val="ru-RU"/>
        </w:rPr>
        <w:t xml:space="preserve">х предмета у свим правним областима.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- Да је у току извештај</w:t>
      </w:r>
      <w:r>
        <w:rPr>
          <w:color w:val="auto"/>
          <w:lang w:val="ru-RU"/>
        </w:rPr>
        <w:t>ног пер</w:t>
      </w:r>
      <w:r w:rsidR="003B17C9">
        <w:rPr>
          <w:color w:val="auto"/>
          <w:lang w:val="ru-RU"/>
        </w:rPr>
        <w:t>иода од 01.01.-31.12.2017</w:t>
      </w:r>
      <w:r w:rsidR="00E51498">
        <w:rPr>
          <w:color w:val="auto"/>
          <w:lang w:val="ru-RU"/>
        </w:rPr>
        <w:t>. године овај суд примио 12.951</w:t>
      </w:r>
      <w:r>
        <w:rPr>
          <w:color w:val="auto"/>
          <w:lang w:val="ru-RU"/>
        </w:rPr>
        <w:t xml:space="preserve"> </w:t>
      </w:r>
      <w:r w:rsidRPr="00761B14">
        <w:rPr>
          <w:color w:val="auto"/>
          <w:lang w:val="ru-RU"/>
        </w:rPr>
        <w:t>предмет</w:t>
      </w:r>
      <w:r>
        <w:rPr>
          <w:color w:val="auto"/>
          <w:lang w:val="ru-RU"/>
        </w:rPr>
        <w:t>а, што значи да је у раду у 201</w:t>
      </w:r>
      <w:r w:rsidR="00E51498">
        <w:rPr>
          <w:color w:val="auto"/>
          <w:lang w:val="ru-RU"/>
        </w:rPr>
        <w:t>7</w:t>
      </w:r>
      <w:r w:rsidRPr="00761B14">
        <w:rPr>
          <w:color w:val="auto"/>
          <w:lang w:val="ru-RU"/>
        </w:rPr>
        <w:t xml:space="preserve">. години </w:t>
      </w:r>
      <w:r w:rsidR="006910C8">
        <w:rPr>
          <w:color w:val="auto"/>
          <w:lang w:val="ru-RU"/>
        </w:rPr>
        <w:t>било 21.775</w:t>
      </w:r>
      <w:r w:rsidRPr="00761B14">
        <w:rPr>
          <w:color w:val="auto"/>
          <w:lang w:val="ru-RU"/>
        </w:rPr>
        <w:t xml:space="preserve"> предмета.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- Да </w:t>
      </w:r>
      <w:r>
        <w:rPr>
          <w:color w:val="auto"/>
          <w:lang w:val="ru-RU"/>
        </w:rPr>
        <w:t xml:space="preserve">је у истом периоду решено </w:t>
      </w:r>
      <w:r w:rsidR="006910C8">
        <w:rPr>
          <w:color w:val="auto"/>
          <w:lang w:val="ru-RU"/>
        </w:rPr>
        <w:t>13.539</w:t>
      </w:r>
      <w:r w:rsidR="00500D72">
        <w:rPr>
          <w:color w:val="auto"/>
          <w:lang w:val="ru-RU"/>
        </w:rPr>
        <w:t xml:space="preserve"> предмета, од чега </w:t>
      </w:r>
      <w:r w:rsidR="00B8374B">
        <w:rPr>
          <w:color w:val="auto"/>
          <w:lang w:val="ru-RU"/>
        </w:rPr>
        <w:t>1.352</w:t>
      </w:r>
      <w:r w:rsidRPr="00761B14">
        <w:rPr>
          <w:color w:val="auto"/>
          <w:lang w:val="ru-RU"/>
        </w:rPr>
        <w:t xml:space="preserve"> ст</w:t>
      </w:r>
      <w:r w:rsidR="00B8374B">
        <w:rPr>
          <w:color w:val="auto"/>
          <w:lang w:val="ru-RU"/>
        </w:rPr>
        <w:t>арих предмета, што представља 9,99</w:t>
      </w:r>
      <w:r w:rsidRPr="00761B14">
        <w:rPr>
          <w:color w:val="auto"/>
          <w:lang w:val="ru-RU"/>
        </w:rPr>
        <w:t xml:space="preserve"> % од укупног броја решених предмета.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4C431D" w:rsidP="008567BD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- Да је на дан 31.12.2017. године остало нерешено 8.262 предмета, од чега 6.186</w:t>
      </w:r>
      <w:r w:rsidR="00BF04A5">
        <w:rPr>
          <w:color w:val="auto"/>
          <w:lang w:val="ru-RU"/>
        </w:rPr>
        <w:t xml:space="preserve"> старих, што ч</w:t>
      </w:r>
      <w:r w:rsidR="0037154C">
        <w:rPr>
          <w:color w:val="auto"/>
          <w:lang w:val="ru-RU"/>
        </w:rPr>
        <w:t>ини 74,87</w:t>
      </w:r>
      <w:r w:rsidR="008567BD" w:rsidRPr="00761B14">
        <w:rPr>
          <w:color w:val="auto"/>
          <w:lang w:val="ru-RU"/>
        </w:rPr>
        <w:t xml:space="preserve"> % од укупног броја нерешених предмета.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- На крају</w:t>
      </w:r>
      <w:r w:rsidRPr="00761B14">
        <w:rPr>
          <w:color w:val="auto"/>
          <w:lang w:val="ru-RU"/>
        </w:rPr>
        <w:t xml:space="preserve"> извешта</w:t>
      </w:r>
      <w:r w:rsidR="00491B9E">
        <w:rPr>
          <w:color w:val="auto"/>
          <w:lang w:val="ru-RU"/>
        </w:rPr>
        <w:t xml:space="preserve">јног периода евидентирано је </w:t>
      </w:r>
      <w:r w:rsidR="005755F4">
        <w:rPr>
          <w:color w:val="auto"/>
          <w:lang w:val="ru-RU"/>
        </w:rPr>
        <w:t>549</w:t>
      </w:r>
      <w:r w:rsidRPr="00761B14">
        <w:rPr>
          <w:color w:val="auto"/>
          <w:lang w:val="ru-RU"/>
        </w:rPr>
        <w:t xml:space="preserve"> предмета стар</w:t>
      </w:r>
      <w:r w:rsidR="005755F4">
        <w:rPr>
          <w:color w:val="auto"/>
          <w:lang w:val="ru-RU"/>
        </w:rPr>
        <w:t>ијих од 10 година, што чини 8,87</w:t>
      </w:r>
      <w:r w:rsidRPr="00761B14">
        <w:rPr>
          <w:color w:val="auto"/>
          <w:lang w:val="ru-RU"/>
        </w:rPr>
        <w:t xml:space="preserve">% од укупног броја </w:t>
      </w:r>
      <w:r w:rsidR="00DE0EF3">
        <w:rPr>
          <w:color w:val="auto"/>
          <w:lang w:val="ru-RU"/>
        </w:rPr>
        <w:t>нерешених старих предмета</w:t>
      </w:r>
      <w:r w:rsidR="00DE0EF3" w:rsidRPr="00B577DB">
        <w:rPr>
          <w:b/>
          <w:color w:val="auto"/>
          <w:lang w:val="ru-RU"/>
        </w:rPr>
        <w:t xml:space="preserve">, </w:t>
      </w:r>
      <w:r w:rsidR="005755F4">
        <w:rPr>
          <w:color w:val="auto"/>
          <w:lang w:val="ru-RU"/>
        </w:rPr>
        <w:t>4.447</w:t>
      </w:r>
      <w:r>
        <w:rPr>
          <w:color w:val="auto"/>
          <w:lang w:val="ru-RU"/>
        </w:rPr>
        <w:t xml:space="preserve"> предмета старих</w:t>
      </w:r>
      <w:r w:rsidRPr="00761B14">
        <w:rPr>
          <w:color w:val="auto"/>
          <w:lang w:val="ru-RU"/>
        </w:rPr>
        <w:t xml:space="preserve"> од 5</w:t>
      </w:r>
      <w:r w:rsidR="00A54997">
        <w:rPr>
          <w:color w:val="auto"/>
          <w:lang w:val="ru-RU"/>
        </w:rPr>
        <w:t xml:space="preserve"> до 10 година, што чини 71,89</w:t>
      </w:r>
      <w:r w:rsidRPr="00761B14">
        <w:rPr>
          <w:color w:val="auto"/>
          <w:lang w:val="ru-RU"/>
        </w:rPr>
        <w:t>% од укупног броја нерешених старих</w:t>
      </w:r>
      <w:r>
        <w:rPr>
          <w:color w:val="auto"/>
          <w:lang w:val="ru-RU"/>
        </w:rPr>
        <w:t xml:space="preserve"> предмета и </w:t>
      </w:r>
      <w:r w:rsidR="00802BC5">
        <w:rPr>
          <w:color w:val="auto"/>
          <w:lang w:val="ru-RU"/>
        </w:rPr>
        <w:t>1.189</w:t>
      </w:r>
      <w:r w:rsidRPr="00761B14">
        <w:rPr>
          <w:color w:val="auto"/>
          <w:lang w:val="ru-RU"/>
        </w:rPr>
        <w:t xml:space="preserve"> предмета с</w:t>
      </w:r>
      <w:r w:rsidR="00802BC5">
        <w:rPr>
          <w:color w:val="auto"/>
          <w:lang w:val="ru-RU"/>
        </w:rPr>
        <w:t>таријих од 2 године, што чини 19,22</w:t>
      </w:r>
      <w:r w:rsidRPr="00761B14">
        <w:rPr>
          <w:color w:val="auto"/>
          <w:lang w:val="ru-RU"/>
        </w:rPr>
        <w:t xml:space="preserve">% од укупног броја нерешених старих предмета.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ind w:firstLine="720"/>
        <w:jc w:val="both"/>
        <w:rPr>
          <w:b/>
          <w:bCs/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По материјама, однос нерешених и старих предмета у означеном периоду је : </w:t>
      </w:r>
    </w:p>
    <w:p w:rsidR="00503750" w:rsidRPr="00761B14" w:rsidRDefault="00503750" w:rsidP="008567BD">
      <w:pPr>
        <w:pStyle w:val="Default"/>
        <w:ind w:firstLine="720"/>
        <w:jc w:val="both"/>
        <w:rPr>
          <w:b/>
          <w:bCs/>
          <w:color w:val="auto"/>
          <w:lang w:val="ru-RU"/>
        </w:rPr>
      </w:pPr>
    </w:p>
    <w:p w:rsidR="008567BD" w:rsidRPr="00761B14" w:rsidRDefault="008567BD" w:rsidP="008567BD">
      <w:pPr>
        <w:pStyle w:val="Default"/>
        <w:ind w:firstLine="720"/>
        <w:jc w:val="both"/>
        <w:rPr>
          <w:b/>
          <w:bCs/>
          <w:color w:val="auto"/>
          <w:lang w:val="ru-RU"/>
        </w:rPr>
      </w:pPr>
    </w:p>
    <w:p w:rsidR="00C535B7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У кривичној материји ,,К,, </w:t>
      </w:r>
      <w:r w:rsidRPr="00761B14">
        <w:rPr>
          <w:color w:val="auto"/>
          <w:lang w:val="ru-RU"/>
        </w:rPr>
        <w:t xml:space="preserve">од укупно нерешених </w:t>
      </w:r>
      <w:r w:rsidR="00562BE0">
        <w:rPr>
          <w:color w:val="auto"/>
          <w:lang w:val="ru-RU"/>
        </w:rPr>
        <w:t>334</w:t>
      </w:r>
      <w:r w:rsidRPr="00761B14">
        <w:rPr>
          <w:color w:val="auto"/>
          <w:lang w:val="ru-RU"/>
        </w:rPr>
        <w:t xml:space="preserve"> предмета </w:t>
      </w:r>
      <w:r>
        <w:rPr>
          <w:color w:val="auto"/>
          <w:lang w:val="ru-RU"/>
        </w:rPr>
        <w:t>оста</w:t>
      </w:r>
      <w:r w:rsidR="00C535B7">
        <w:rPr>
          <w:color w:val="auto"/>
          <w:lang w:val="ru-RU"/>
        </w:rPr>
        <w:t>л</w:t>
      </w:r>
      <w:r w:rsidRPr="00761B14">
        <w:rPr>
          <w:color w:val="auto"/>
          <w:lang w:val="ru-RU"/>
        </w:rPr>
        <w:t xml:space="preserve">о </w:t>
      </w:r>
      <w:r w:rsidR="00562BE0">
        <w:rPr>
          <w:color w:val="auto"/>
          <w:lang w:val="ru-RU"/>
        </w:rPr>
        <w:t>је у раду 22</w:t>
      </w:r>
      <w:r>
        <w:rPr>
          <w:color w:val="auto"/>
          <w:lang w:val="ru-RU"/>
        </w:rPr>
        <w:t xml:space="preserve"> стари</w:t>
      </w:r>
      <w:r w:rsidR="00E30AE4">
        <w:rPr>
          <w:color w:val="auto"/>
          <w:lang w:val="ru-RU"/>
        </w:rPr>
        <w:t>х</w:t>
      </w:r>
      <w:r w:rsidRPr="00761B14">
        <w:rPr>
          <w:color w:val="auto"/>
          <w:lang w:val="ru-RU"/>
        </w:rPr>
        <w:t xml:space="preserve"> предме</w:t>
      </w:r>
      <w:r w:rsidR="00D5306B">
        <w:rPr>
          <w:color w:val="auto"/>
          <w:lang w:val="ru-RU"/>
        </w:rPr>
        <w:t>т, па стари предмети чине 6,5</w:t>
      </w:r>
      <w:r w:rsidR="007C713B">
        <w:rPr>
          <w:color w:val="auto"/>
          <w:lang w:val="ru-RU"/>
        </w:rPr>
        <w:t>8</w:t>
      </w:r>
      <w:r w:rsidR="00C535B7">
        <w:rPr>
          <w:color w:val="auto"/>
          <w:lang w:val="ru-RU"/>
        </w:rPr>
        <w:t xml:space="preserve"> % од укупно нерешених предмета.</w:t>
      </w:r>
    </w:p>
    <w:p w:rsidR="008567BD" w:rsidRDefault="00C535B7" w:rsidP="008567BD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прилив</w:t>
      </w:r>
      <w:r w:rsidR="00DC3461">
        <w:rPr>
          <w:color w:val="auto"/>
          <w:lang w:val="ru-RU"/>
        </w:rPr>
        <w:t xml:space="preserve"> предмета по судиј</w:t>
      </w:r>
      <w:r w:rsidR="00B2064E">
        <w:rPr>
          <w:color w:val="auto"/>
          <w:lang w:val="ru-RU"/>
        </w:rPr>
        <w:t>и</w:t>
      </w:r>
      <w:r w:rsidR="00D56E36">
        <w:rPr>
          <w:color w:val="auto"/>
          <w:lang w:val="ru-RU"/>
        </w:rPr>
        <w:t xml:space="preserve"> износи</w:t>
      </w:r>
      <w:r w:rsidR="00490FAD">
        <w:rPr>
          <w:color w:val="auto"/>
          <w:lang w:val="ru-RU"/>
        </w:rPr>
        <w:t xml:space="preserve"> 13,48</w:t>
      </w:r>
      <w:r w:rsidR="00FB2C40">
        <w:rPr>
          <w:color w:val="auto"/>
          <w:lang w:val="ru-RU"/>
        </w:rPr>
        <w:t>%</w:t>
      </w:r>
      <w:r w:rsidR="005F49EF">
        <w:rPr>
          <w:color w:val="auto"/>
          <w:lang w:val="ru-RU"/>
        </w:rPr>
        <w:t>, а просечан прилив старих је</w:t>
      </w:r>
      <w:r w:rsidR="00D56E36">
        <w:rPr>
          <w:color w:val="auto"/>
          <w:lang w:val="ru-RU"/>
        </w:rPr>
        <w:t xml:space="preserve"> </w:t>
      </w:r>
      <w:r w:rsidR="007C740C">
        <w:rPr>
          <w:color w:val="auto"/>
          <w:lang w:val="ru-RU"/>
        </w:rPr>
        <w:t>11,12</w:t>
      </w:r>
      <w:r w:rsidR="00FB2C40">
        <w:rPr>
          <w:color w:val="auto"/>
          <w:lang w:val="ru-RU"/>
        </w:rPr>
        <w:t>%</w:t>
      </w:r>
      <w:r w:rsidR="005F49EF">
        <w:rPr>
          <w:color w:val="auto"/>
          <w:lang w:val="ru-RU"/>
        </w:rPr>
        <w:t>.</w:t>
      </w:r>
      <w:r w:rsidR="008567BD" w:rsidRPr="00761B14">
        <w:rPr>
          <w:color w:val="auto"/>
          <w:lang w:val="ru-RU"/>
        </w:rPr>
        <w:t xml:space="preserve"> </w:t>
      </w:r>
    </w:p>
    <w:p w:rsidR="00E731C6" w:rsidRDefault="00E731C6" w:rsidP="008567BD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Просечно је решено по судији </w:t>
      </w:r>
      <w:r w:rsidR="004341BD">
        <w:rPr>
          <w:color w:val="auto"/>
          <w:lang w:val="ru-RU"/>
        </w:rPr>
        <w:t>16,25</w:t>
      </w:r>
      <w:r w:rsidR="00FB2C40">
        <w:rPr>
          <w:color w:val="auto"/>
          <w:lang w:val="ru-RU"/>
        </w:rPr>
        <w:t>%</w:t>
      </w:r>
      <w:r>
        <w:rPr>
          <w:color w:val="auto"/>
          <w:lang w:val="ru-RU"/>
        </w:rPr>
        <w:t xml:space="preserve">, а просечно </w:t>
      </w:r>
      <w:r w:rsidR="004341BD">
        <w:rPr>
          <w:color w:val="auto"/>
          <w:lang w:val="ru-RU"/>
        </w:rPr>
        <w:t>решено старих 9,57</w:t>
      </w:r>
      <w:r>
        <w:rPr>
          <w:color w:val="auto"/>
          <w:lang w:val="ru-RU"/>
        </w:rPr>
        <w:t xml:space="preserve"> </w:t>
      </w:r>
      <w:r w:rsidR="00FB2C40">
        <w:rPr>
          <w:color w:val="auto"/>
          <w:lang w:val="ru-RU"/>
        </w:rPr>
        <w:t>%</w:t>
      </w:r>
      <w:r w:rsidR="00C761A4">
        <w:rPr>
          <w:color w:val="auto"/>
          <w:lang w:val="ru-RU"/>
        </w:rPr>
        <w:t xml:space="preserve">, док је просечно остало у раду по судији </w:t>
      </w:r>
      <w:r w:rsidR="004612A5">
        <w:rPr>
          <w:color w:val="auto"/>
          <w:lang w:val="ru-RU"/>
        </w:rPr>
        <w:t>83,5 предмета, од тога старих 5</w:t>
      </w:r>
      <w:r w:rsidR="002C4BD6">
        <w:rPr>
          <w:color w:val="auto"/>
          <w:lang w:val="ru-RU"/>
        </w:rPr>
        <w:t>,5.</w:t>
      </w:r>
    </w:p>
    <w:p w:rsidR="003B03E3" w:rsidRPr="00761B14" w:rsidRDefault="003B03E3" w:rsidP="008567BD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Савладавање </w:t>
      </w:r>
      <w:r w:rsidR="004612A5">
        <w:rPr>
          <w:color w:val="auto"/>
          <w:lang w:val="ru-RU"/>
        </w:rPr>
        <w:t>прилива у овој материји је 114,5</w:t>
      </w:r>
      <w:r>
        <w:rPr>
          <w:color w:val="auto"/>
          <w:lang w:val="ru-RU"/>
        </w:rPr>
        <w:t>%.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У парничној материји </w:t>
      </w:r>
      <w:r w:rsidRPr="00761B14">
        <w:rPr>
          <w:color w:val="auto"/>
          <w:lang w:val="ru-RU"/>
        </w:rPr>
        <w:t xml:space="preserve">: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,,П,, </w:t>
      </w:r>
      <w:r>
        <w:rPr>
          <w:color w:val="auto"/>
          <w:lang w:val="ru-RU"/>
        </w:rPr>
        <w:t>од у</w:t>
      </w:r>
      <w:r w:rsidR="00E0337A">
        <w:rPr>
          <w:color w:val="auto"/>
          <w:lang w:val="ru-RU"/>
        </w:rPr>
        <w:t>купно нерешених 558 предмета остало је у раду 26</w:t>
      </w:r>
      <w:r w:rsidR="006E1C3E">
        <w:rPr>
          <w:color w:val="auto"/>
          <w:lang w:val="ru-RU"/>
        </w:rPr>
        <w:t xml:space="preserve"> стари</w:t>
      </w:r>
      <w:r w:rsidR="00E0337A">
        <w:rPr>
          <w:color w:val="auto"/>
          <w:lang w:val="ru-RU"/>
        </w:rPr>
        <w:t>х</w:t>
      </w:r>
      <w:r w:rsidRPr="00761B14">
        <w:rPr>
          <w:color w:val="auto"/>
          <w:lang w:val="ru-RU"/>
        </w:rPr>
        <w:t xml:space="preserve"> предме</w:t>
      </w:r>
      <w:r w:rsidR="006E1C3E">
        <w:rPr>
          <w:color w:val="auto"/>
          <w:lang w:val="ru-RU"/>
        </w:rPr>
        <w:t>т, па с</w:t>
      </w:r>
      <w:r w:rsidR="00E0337A">
        <w:rPr>
          <w:color w:val="auto"/>
          <w:lang w:val="ru-RU"/>
        </w:rPr>
        <w:t>тари предмети чине 4,65</w:t>
      </w:r>
      <w:r w:rsidRPr="00761B1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% од укупно нерешених предмета</w:t>
      </w:r>
      <w:r w:rsidR="002C6E77">
        <w:rPr>
          <w:color w:val="auto"/>
          <w:lang w:val="ru-RU"/>
        </w:rPr>
        <w:t>.</w:t>
      </w:r>
    </w:p>
    <w:p w:rsidR="005F49EF" w:rsidRPr="00761B14" w:rsidRDefault="005F49EF" w:rsidP="005F49EF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прилив предмета по судији износи 1</w:t>
      </w:r>
      <w:r w:rsidR="00E0337A">
        <w:rPr>
          <w:color w:val="auto"/>
          <w:lang w:val="ru-RU"/>
        </w:rPr>
        <w:t>6,25</w:t>
      </w:r>
      <w:r>
        <w:rPr>
          <w:color w:val="auto"/>
          <w:lang w:val="ru-RU"/>
        </w:rPr>
        <w:t xml:space="preserve">, а просечан прилив старих је </w:t>
      </w:r>
      <w:r w:rsidR="0030755E">
        <w:rPr>
          <w:color w:val="auto"/>
          <w:lang w:val="ru-RU"/>
        </w:rPr>
        <w:t>11,29</w:t>
      </w:r>
      <w:r>
        <w:rPr>
          <w:color w:val="auto"/>
          <w:lang w:val="ru-RU"/>
        </w:rPr>
        <w:t xml:space="preserve"> предмета.</w:t>
      </w:r>
      <w:r w:rsidRPr="00761B14">
        <w:rPr>
          <w:color w:val="auto"/>
          <w:lang w:val="ru-RU"/>
        </w:rPr>
        <w:t xml:space="preserve"> </w:t>
      </w:r>
    </w:p>
    <w:p w:rsidR="007F0C0D" w:rsidRPr="00761B14" w:rsidRDefault="002C4BD6" w:rsidP="002C4BD6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</w:t>
      </w:r>
      <w:r w:rsidR="00235C52">
        <w:rPr>
          <w:color w:val="auto"/>
          <w:lang w:val="ru-RU"/>
        </w:rPr>
        <w:t>осечно је решено по судији 12,6</w:t>
      </w:r>
      <w:r w:rsidR="000B1F88">
        <w:rPr>
          <w:color w:val="auto"/>
          <w:lang w:val="ru-RU"/>
        </w:rPr>
        <w:t>%</w:t>
      </w:r>
      <w:r w:rsidR="00235C52">
        <w:rPr>
          <w:color w:val="auto"/>
          <w:lang w:val="ru-RU"/>
        </w:rPr>
        <w:t>, а просечно решено старих 7,24</w:t>
      </w:r>
      <w:r w:rsidR="0033374D">
        <w:rPr>
          <w:color w:val="auto"/>
          <w:lang w:val="ru-RU"/>
        </w:rPr>
        <w:t>%</w:t>
      </w:r>
      <w:r>
        <w:rPr>
          <w:color w:val="auto"/>
          <w:lang w:val="ru-RU"/>
        </w:rPr>
        <w:t xml:space="preserve">, док је просечно остало у раду по судији </w:t>
      </w:r>
      <w:r w:rsidR="000B1F88">
        <w:rPr>
          <w:color w:val="auto"/>
          <w:lang w:val="ru-RU"/>
        </w:rPr>
        <w:t>111,6 предмета, од тога старих 5,2</w:t>
      </w:r>
      <w:r>
        <w:rPr>
          <w:color w:val="auto"/>
          <w:lang w:val="ru-RU"/>
        </w:rPr>
        <w:t>.</w:t>
      </w:r>
    </w:p>
    <w:p w:rsidR="003B03E3" w:rsidRPr="00761B14" w:rsidRDefault="003B03E3" w:rsidP="003B03E3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Савладавање п</w:t>
      </w:r>
      <w:r w:rsidR="0033374D">
        <w:rPr>
          <w:color w:val="auto"/>
          <w:lang w:val="ru-RU"/>
        </w:rPr>
        <w:t>рилива у овој материји је 97,2</w:t>
      </w:r>
      <w:r>
        <w:rPr>
          <w:color w:val="auto"/>
          <w:lang w:val="ru-RU"/>
        </w:rPr>
        <w:t>%.</w:t>
      </w:r>
    </w:p>
    <w:p w:rsidR="005F49EF" w:rsidRPr="003647F1" w:rsidRDefault="005F49EF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,,П1,, </w:t>
      </w:r>
      <w:r w:rsidRPr="00761B14">
        <w:rPr>
          <w:color w:val="auto"/>
          <w:lang w:val="ru-RU"/>
        </w:rPr>
        <w:t xml:space="preserve">од укупно нерешених </w:t>
      </w:r>
      <w:r w:rsidR="0033374D">
        <w:rPr>
          <w:color w:val="auto"/>
          <w:lang w:val="ru-RU"/>
        </w:rPr>
        <w:t>236 предмет остало је у раду 5</w:t>
      </w:r>
      <w:r w:rsidRPr="00761B14">
        <w:rPr>
          <w:color w:val="auto"/>
          <w:lang w:val="ru-RU"/>
        </w:rPr>
        <w:t xml:space="preserve"> старих предмета, па стари предмети</w:t>
      </w:r>
      <w:r w:rsidR="00663BE4">
        <w:rPr>
          <w:color w:val="auto"/>
          <w:lang w:val="ru-RU"/>
        </w:rPr>
        <w:t xml:space="preserve"> чине 2</w:t>
      </w:r>
      <w:r>
        <w:rPr>
          <w:color w:val="auto"/>
          <w:lang w:val="ru-RU"/>
        </w:rPr>
        <w:t>,</w:t>
      </w:r>
      <w:r w:rsidR="0033374D">
        <w:rPr>
          <w:color w:val="auto"/>
          <w:lang w:val="ru-RU"/>
        </w:rPr>
        <w:t>11</w:t>
      </w:r>
      <w:r w:rsidRPr="00761B1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% од укупно нерешених предмета</w:t>
      </w:r>
      <w:r w:rsidR="00663BE4">
        <w:rPr>
          <w:color w:val="auto"/>
          <w:lang w:val="ru-RU"/>
        </w:rPr>
        <w:t>.</w:t>
      </w:r>
    </w:p>
    <w:p w:rsidR="009E758E" w:rsidRPr="00761B14" w:rsidRDefault="009E758E" w:rsidP="009E758E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прилив предмета п</w:t>
      </w:r>
      <w:r w:rsidR="001A1E1B">
        <w:rPr>
          <w:color w:val="auto"/>
          <w:lang w:val="ru-RU"/>
        </w:rPr>
        <w:t>о судији износи 7,45</w:t>
      </w:r>
      <w:r w:rsidR="00FB2C40">
        <w:rPr>
          <w:color w:val="auto"/>
          <w:lang w:val="ru-RU"/>
        </w:rPr>
        <w:t>%</w:t>
      </w:r>
      <w:r>
        <w:rPr>
          <w:color w:val="auto"/>
          <w:lang w:val="ru-RU"/>
        </w:rPr>
        <w:t xml:space="preserve">, </w:t>
      </w:r>
      <w:r w:rsidR="001A1E1B">
        <w:rPr>
          <w:color w:val="auto"/>
          <w:lang w:val="ru-RU"/>
        </w:rPr>
        <w:t>а просечан прилив старих је 1,46</w:t>
      </w:r>
      <w:r w:rsidR="00FB2C40">
        <w:rPr>
          <w:color w:val="auto"/>
          <w:lang w:val="ru-RU"/>
        </w:rPr>
        <w:t>%</w:t>
      </w:r>
      <w:r>
        <w:rPr>
          <w:color w:val="auto"/>
          <w:lang w:val="ru-RU"/>
        </w:rPr>
        <w:t xml:space="preserve"> предмета.</w:t>
      </w:r>
      <w:r w:rsidRPr="00761B14">
        <w:rPr>
          <w:color w:val="auto"/>
          <w:lang w:val="ru-RU"/>
        </w:rPr>
        <w:t xml:space="preserve"> </w:t>
      </w:r>
    </w:p>
    <w:p w:rsidR="009E758E" w:rsidRPr="00761B14" w:rsidRDefault="009E758E" w:rsidP="009E758E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Просечно је решено по судији </w:t>
      </w:r>
      <w:r w:rsidR="000A2A4C">
        <w:rPr>
          <w:color w:val="auto"/>
          <w:lang w:val="ru-RU"/>
        </w:rPr>
        <w:t>3,2%</w:t>
      </w:r>
      <w:r>
        <w:rPr>
          <w:color w:val="auto"/>
          <w:lang w:val="ru-RU"/>
        </w:rPr>
        <w:t xml:space="preserve">, а просечно решено старих </w:t>
      </w:r>
      <w:r w:rsidR="000A2A4C">
        <w:rPr>
          <w:color w:val="auto"/>
          <w:lang w:val="ru-RU"/>
        </w:rPr>
        <w:t>3,72%</w:t>
      </w:r>
      <w:r>
        <w:rPr>
          <w:color w:val="auto"/>
          <w:lang w:val="ru-RU"/>
        </w:rPr>
        <w:t xml:space="preserve"> предмета, док је просечно остало у раду по судији </w:t>
      </w:r>
      <w:r w:rsidR="00F642BA">
        <w:rPr>
          <w:color w:val="auto"/>
          <w:lang w:val="ru-RU"/>
        </w:rPr>
        <w:t>47,2</w:t>
      </w:r>
      <w:r>
        <w:rPr>
          <w:color w:val="auto"/>
          <w:lang w:val="ru-RU"/>
        </w:rPr>
        <w:t xml:space="preserve"> предмета, од тога старих </w:t>
      </w:r>
      <w:r w:rsidR="00F642BA">
        <w:rPr>
          <w:color w:val="auto"/>
          <w:lang w:val="ru-RU"/>
        </w:rPr>
        <w:t>1 предмет</w:t>
      </w:r>
      <w:r>
        <w:rPr>
          <w:color w:val="auto"/>
          <w:lang w:val="ru-RU"/>
        </w:rPr>
        <w:t>.</w:t>
      </w:r>
    </w:p>
    <w:p w:rsidR="003B03E3" w:rsidRPr="00761B14" w:rsidRDefault="003B03E3" w:rsidP="003B03E3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Савладавањ</w:t>
      </w:r>
      <w:r w:rsidR="002430D2">
        <w:rPr>
          <w:color w:val="auto"/>
          <w:lang w:val="ru-RU"/>
        </w:rPr>
        <w:t>е прилива у овој материји је 1</w:t>
      </w:r>
      <w:r w:rsidR="00F642BA">
        <w:rPr>
          <w:color w:val="auto"/>
          <w:lang w:val="ru-RU"/>
        </w:rPr>
        <w:t>04,8</w:t>
      </w:r>
      <w:r w:rsidR="002430D2">
        <w:rPr>
          <w:color w:val="auto"/>
          <w:lang w:val="ru-RU"/>
        </w:rPr>
        <w:t>8</w:t>
      </w:r>
      <w:r>
        <w:rPr>
          <w:color w:val="auto"/>
          <w:lang w:val="ru-RU"/>
        </w:rPr>
        <w:t>%.</w:t>
      </w:r>
    </w:p>
    <w:p w:rsidR="009E758E" w:rsidRPr="003647F1" w:rsidRDefault="009E758E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  <w:r w:rsidRPr="00A454CE">
        <w:rPr>
          <w:b/>
          <w:color w:val="auto"/>
          <w:lang w:val="ru-RU"/>
        </w:rPr>
        <w:t xml:space="preserve"> ''П2''</w:t>
      </w:r>
      <w:r>
        <w:rPr>
          <w:color w:val="auto"/>
          <w:lang w:val="ru-RU"/>
        </w:rPr>
        <w:t xml:space="preserve"> </w:t>
      </w:r>
      <w:r w:rsidR="00663BE4">
        <w:rPr>
          <w:color w:val="auto"/>
          <w:lang w:val="ru-RU"/>
        </w:rPr>
        <w:t>од у</w:t>
      </w:r>
      <w:r w:rsidR="001C518E">
        <w:rPr>
          <w:color w:val="auto"/>
          <w:lang w:val="ru-RU"/>
        </w:rPr>
        <w:t>купно нерешеног</w:t>
      </w:r>
      <w:r w:rsidR="00F642BA">
        <w:rPr>
          <w:color w:val="auto"/>
          <w:lang w:val="ru-RU"/>
        </w:rPr>
        <w:t xml:space="preserve"> 6</w:t>
      </w:r>
      <w:r w:rsidR="001C518E">
        <w:rPr>
          <w:color w:val="auto"/>
          <w:lang w:val="ru-RU"/>
        </w:rPr>
        <w:t>1 предмета</w:t>
      </w:r>
      <w:r w:rsidR="00386EA4">
        <w:rPr>
          <w:color w:val="auto"/>
          <w:lang w:val="ru-RU"/>
        </w:rPr>
        <w:t xml:space="preserve"> </w:t>
      </w:r>
      <w:r w:rsidR="00F642BA">
        <w:rPr>
          <w:color w:val="auto"/>
          <w:lang w:val="ru-RU"/>
        </w:rPr>
        <w:t xml:space="preserve">нема старих предмета. </w:t>
      </w:r>
    </w:p>
    <w:p w:rsidR="00C46DD3" w:rsidRPr="00761B14" w:rsidRDefault="00C46DD3" w:rsidP="00C46DD3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</w:t>
      </w:r>
      <w:r w:rsidR="008E269D">
        <w:rPr>
          <w:color w:val="auto"/>
          <w:lang w:val="ru-RU"/>
        </w:rPr>
        <w:t>в предмета по судији износи 9,27%</w:t>
      </w:r>
      <w:r>
        <w:rPr>
          <w:color w:val="auto"/>
          <w:lang w:val="ru-RU"/>
        </w:rPr>
        <w:t>,</w:t>
      </w:r>
      <w:r w:rsidR="008E269D">
        <w:rPr>
          <w:color w:val="auto"/>
          <w:lang w:val="ru-RU"/>
        </w:rPr>
        <w:t xml:space="preserve"> а просечан прилив старих је 0,4</w:t>
      </w:r>
      <w:r>
        <w:rPr>
          <w:color w:val="auto"/>
          <w:lang w:val="ru-RU"/>
        </w:rPr>
        <w:t>9</w:t>
      </w:r>
      <w:r w:rsidR="008E269D">
        <w:rPr>
          <w:color w:val="auto"/>
          <w:lang w:val="ru-RU"/>
        </w:rPr>
        <w:t>%</w:t>
      </w:r>
      <w:r>
        <w:rPr>
          <w:color w:val="auto"/>
          <w:lang w:val="ru-RU"/>
        </w:rPr>
        <w:t xml:space="preserve"> предмета.</w:t>
      </w:r>
      <w:r w:rsidRPr="00761B14">
        <w:rPr>
          <w:color w:val="auto"/>
          <w:lang w:val="ru-RU"/>
        </w:rPr>
        <w:t xml:space="preserve"> </w:t>
      </w:r>
    </w:p>
    <w:p w:rsidR="00C46DD3" w:rsidRPr="00761B14" w:rsidRDefault="00C46DD3" w:rsidP="00C46DD3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Просечно је решено по судији </w:t>
      </w:r>
      <w:r w:rsidR="008E269D">
        <w:rPr>
          <w:color w:val="auto"/>
          <w:lang w:val="ru-RU"/>
        </w:rPr>
        <w:t>1%</w:t>
      </w:r>
      <w:r>
        <w:rPr>
          <w:color w:val="auto"/>
          <w:lang w:val="ru-RU"/>
        </w:rPr>
        <w:t xml:space="preserve">, док је просечно остало у раду по судији </w:t>
      </w:r>
      <w:r w:rsidR="007D5215">
        <w:rPr>
          <w:color w:val="auto"/>
          <w:lang w:val="ru-RU"/>
        </w:rPr>
        <w:t>30,5 предмета.</w:t>
      </w:r>
    </w:p>
    <w:p w:rsidR="002430D2" w:rsidRPr="00761B14" w:rsidRDefault="002430D2" w:rsidP="002430D2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Савладавање</w:t>
      </w:r>
      <w:r w:rsidR="007D5215">
        <w:rPr>
          <w:color w:val="auto"/>
          <w:lang w:val="ru-RU"/>
        </w:rPr>
        <w:t xml:space="preserve"> прилива у овој материји је 94,6</w:t>
      </w:r>
      <w:r>
        <w:rPr>
          <w:color w:val="auto"/>
          <w:lang w:val="ru-RU"/>
        </w:rPr>
        <w:t>1%.</w:t>
      </w:r>
    </w:p>
    <w:p w:rsidR="00C46DD3" w:rsidRDefault="00C46DD3" w:rsidP="008567BD">
      <w:pPr>
        <w:pStyle w:val="Default"/>
        <w:jc w:val="both"/>
        <w:rPr>
          <w:color w:val="auto"/>
          <w:lang w:val="ru-RU"/>
        </w:rPr>
      </w:pPr>
    </w:p>
    <w:p w:rsidR="00663BE4" w:rsidRPr="00761B14" w:rsidRDefault="00663BE4" w:rsidP="008567BD">
      <w:pPr>
        <w:pStyle w:val="Default"/>
        <w:jc w:val="both"/>
        <w:rPr>
          <w:color w:val="auto"/>
          <w:lang w:val="ru-RU"/>
        </w:rPr>
      </w:pPr>
    </w:p>
    <w:p w:rsidR="007F0C0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Имајући у виду изнето укупно у парничној материји: </w:t>
      </w:r>
      <w:r w:rsidR="00902615" w:rsidRPr="00902615">
        <w:rPr>
          <w:b/>
          <w:color w:val="auto"/>
          <w:lang w:val="ru-RU"/>
        </w:rPr>
        <w:t>''П''</w:t>
      </w:r>
      <w:r w:rsidR="00902615">
        <w:rPr>
          <w:b/>
          <w:bCs/>
          <w:color w:val="auto"/>
          <w:lang w:val="ru-RU"/>
        </w:rPr>
        <w:t>, ''П1''</w:t>
      </w:r>
      <w:r w:rsidRPr="00761B14">
        <w:rPr>
          <w:b/>
          <w:bCs/>
          <w:color w:val="auto"/>
          <w:lang w:val="ru-RU"/>
        </w:rPr>
        <w:t xml:space="preserve"> </w:t>
      </w:r>
      <w:r w:rsidR="00902615">
        <w:rPr>
          <w:b/>
          <w:bCs/>
          <w:color w:val="auto"/>
          <w:lang w:val="ru-RU"/>
        </w:rPr>
        <w:t xml:space="preserve"> и ''П2''</w:t>
      </w:r>
      <w:r w:rsidRPr="00761B14">
        <w:rPr>
          <w:color w:val="auto"/>
          <w:lang w:val="ru-RU"/>
        </w:rPr>
        <w:t>од укупно</w:t>
      </w:r>
      <w:r>
        <w:rPr>
          <w:color w:val="auto"/>
          <w:lang w:val="ru-RU"/>
        </w:rPr>
        <w:t xml:space="preserve"> нереше</w:t>
      </w:r>
      <w:r w:rsidR="00C378F2">
        <w:rPr>
          <w:color w:val="auto"/>
          <w:lang w:val="ru-RU"/>
        </w:rPr>
        <w:t>них 855</w:t>
      </w:r>
      <w:r w:rsidR="00D71F9D">
        <w:rPr>
          <w:color w:val="auto"/>
          <w:lang w:val="ru-RU"/>
        </w:rPr>
        <w:t xml:space="preserve"> предмета остало је </w:t>
      </w:r>
      <w:r w:rsidR="00C378F2">
        <w:rPr>
          <w:color w:val="auto"/>
          <w:lang w:val="ru-RU"/>
        </w:rPr>
        <w:t>у раду 31 стари</w:t>
      </w:r>
      <w:r w:rsidRPr="00761B14">
        <w:rPr>
          <w:color w:val="auto"/>
          <w:lang w:val="ru-RU"/>
        </w:rPr>
        <w:t xml:space="preserve"> пр</w:t>
      </w:r>
      <w:r>
        <w:rPr>
          <w:color w:val="auto"/>
          <w:lang w:val="ru-RU"/>
        </w:rPr>
        <w:t>е</w:t>
      </w:r>
      <w:r w:rsidR="00C378F2">
        <w:rPr>
          <w:color w:val="auto"/>
          <w:lang w:val="ru-RU"/>
        </w:rPr>
        <w:t>дмет</w:t>
      </w:r>
      <w:r w:rsidR="00D71F9D">
        <w:rPr>
          <w:color w:val="auto"/>
          <w:lang w:val="ru-RU"/>
        </w:rPr>
        <w:t xml:space="preserve">, па стари предмети чине </w:t>
      </w:r>
      <w:r w:rsidR="00C378F2">
        <w:rPr>
          <w:color w:val="auto"/>
          <w:lang w:val="ru-RU"/>
        </w:rPr>
        <w:t>3,62</w:t>
      </w:r>
      <w:r w:rsidRPr="00761B14">
        <w:rPr>
          <w:color w:val="auto"/>
          <w:lang w:val="ru-RU"/>
        </w:rPr>
        <w:t xml:space="preserve"> % од укупно нерешених предмета.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У извршној материји </w:t>
      </w:r>
      <w:r w:rsidRPr="00761B14">
        <w:rPr>
          <w:color w:val="auto"/>
          <w:lang w:val="ru-RU"/>
        </w:rPr>
        <w:t xml:space="preserve">: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,,И,, </w:t>
      </w:r>
      <w:r>
        <w:rPr>
          <w:color w:val="auto"/>
          <w:lang w:val="ru-RU"/>
        </w:rPr>
        <w:t xml:space="preserve">од укупно нерешених </w:t>
      </w:r>
      <w:r w:rsidR="00980432">
        <w:rPr>
          <w:color w:val="auto"/>
          <w:lang w:val="ru-RU"/>
        </w:rPr>
        <w:t>2.</w:t>
      </w:r>
      <w:r w:rsidR="00980432">
        <w:rPr>
          <w:color w:val="auto"/>
        </w:rPr>
        <w:t>048</w:t>
      </w:r>
      <w:r w:rsidR="00980432">
        <w:rPr>
          <w:color w:val="auto"/>
          <w:lang w:val="ru-RU"/>
        </w:rPr>
        <w:t xml:space="preserve"> предмета остало је у раду 1.</w:t>
      </w:r>
      <w:r w:rsidR="00980432">
        <w:rPr>
          <w:color w:val="auto"/>
        </w:rPr>
        <w:t>574</w:t>
      </w:r>
      <w:r w:rsidRPr="00761B14">
        <w:rPr>
          <w:color w:val="auto"/>
          <w:lang w:val="ru-RU"/>
        </w:rPr>
        <w:t xml:space="preserve"> старих предмета, па стари предмети чине </w:t>
      </w:r>
      <w:r w:rsidR="00980432">
        <w:rPr>
          <w:color w:val="auto"/>
        </w:rPr>
        <w:t>76,85</w:t>
      </w:r>
      <w:r w:rsidRPr="00761B14">
        <w:rPr>
          <w:color w:val="auto"/>
          <w:lang w:val="ru-RU"/>
        </w:rPr>
        <w:t xml:space="preserve"> </w:t>
      </w:r>
      <w:r w:rsidR="001A2C82">
        <w:rPr>
          <w:color w:val="auto"/>
          <w:lang w:val="ru-RU"/>
        </w:rPr>
        <w:t>% од укупно нерешених предмета.</w:t>
      </w:r>
    </w:p>
    <w:p w:rsidR="001A2C82" w:rsidRPr="00761B14" w:rsidRDefault="001A2C82" w:rsidP="001A2C82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Просечан прилив предмета </w:t>
      </w:r>
      <w:r w:rsidR="00980432">
        <w:rPr>
          <w:color w:val="auto"/>
          <w:lang w:val="ru-RU"/>
        </w:rPr>
        <w:t xml:space="preserve">по судији износи </w:t>
      </w:r>
      <w:r w:rsidR="00980432">
        <w:rPr>
          <w:color w:val="auto"/>
        </w:rPr>
        <w:t>16,18</w:t>
      </w:r>
      <w:r w:rsidR="00AF7AD5">
        <w:rPr>
          <w:color w:val="auto"/>
        </w:rPr>
        <w:t>%</w:t>
      </w:r>
      <w:r>
        <w:rPr>
          <w:color w:val="auto"/>
          <w:lang w:val="ru-RU"/>
        </w:rPr>
        <w:t>, а просечан п</w:t>
      </w:r>
      <w:r w:rsidR="00AF7AD5">
        <w:rPr>
          <w:color w:val="auto"/>
          <w:lang w:val="ru-RU"/>
        </w:rPr>
        <w:t xml:space="preserve">рилив старих је </w:t>
      </w:r>
      <w:r w:rsidR="00AF7AD5">
        <w:rPr>
          <w:color w:val="auto"/>
        </w:rPr>
        <w:t>838</w:t>
      </w:r>
      <w:r w:rsidR="00197570">
        <w:rPr>
          <w:color w:val="auto"/>
        </w:rPr>
        <w:t>.76%</w:t>
      </w:r>
      <w:r>
        <w:rPr>
          <w:color w:val="auto"/>
          <w:lang w:val="ru-RU"/>
        </w:rPr>
        <w:t xml:space="preserve"> предмета.</w:t>
      </w:r>
      <w:r w:rsidRPr="00761B14">
        <w:rPr>
          <w:color w:val="auto"/>
          <w:lang w:val="ru-RU"/>
        </w:rPr>
        <w:t xml:space="preserve"> </w:t>
      </w:r>
    </w:p>
    <w:p w:rsidR="001A2C82" w:rsidRPr="00761B14" w:rsidRDefault="001A2C82" w:rsidP="001A2C82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</w:t>
      </w:r>
      <w:r w:rsidR="00E9057E">
        <w:rPr>
          <w:color w:val="auto"/>
          <w:lang w:val="ru-RU"/>
        </w:rPr>
        <w:t>осечно је решен</w:t>
      </w:r>
      <w:r w:rsidR="00197570">
        <w:rPr>
          <w:color w:val="auto"/>
          <w:lang w:val="ru-RU"/>
        </w:rPr>
        <w:t xml:space="preserve">о по судији </w:t>
      </w:r>
      <w:r w:rsidR="00197570">
        <w:rPr>
          <w:color w:val="auto"/>
        </w:rPr>
        <w:t>524</w:t>
      </w:r>
      <w:r w:rsidR="00197570">
        <w:rPr>
          <w:color w:val="auto"/>
          <w:lang w:val="ru-RU"/>
        </w:rPr>
        <w:t xml:space="preserve">, а просечно решено старих </w:t>
      </w:r>
      <w:r w:rsidR="00197570">
        <w:rPr>
          <w:color w:val="auto"/>
        </w:rPr>
        <w:t>66,60%</w:t>
      </w:r>
      <w:r>
        <w:rPr>
          <w:color w:val="auto"/>
          <w:lang w:val="ru-RU"/>
        </w:rPr>
        <w:t xml:space="preserve"> предмета, док је прос</w:t>
      </w:r>
      <w:r w:rsidR="00544ED1">
        <w:rPr>
          <w:color w:val="auto"/>
          <w:lang w:val="ru-RU"/>
        </w:rPr>
        <w:t>ечн</w:t>
      </w:r>
      <w:r w:rsidR="00D07A5A">
        <w:rPr>
          <w:color w:val="auto"/>
          <w:lang w:val="ru-RU"/>
        </w:rPr>
        <w:t>о остало у раду по судији 2</w:t>
      </w:r>
      <w:r w:rsidR="00D07A5A">
        <w:rPr>
          <w:color w:val="auto"/>
        </w:rPr>
        <w:t>048</w:t>
      </w:r>
      <w:r w:rsidR="00D07A5A">
        <w:rPr>
          <w:color w:val="auto"/>
          <w:lang w:val="ru-RU"/>
        </w:rPr>
        <w:t xml:space="preserve"> предмета, од тога старих 1</w:t>
      </w:r>
      <w:r w:rsidR="00D07A5A">
        <w:rPr>
          <w:color w:val="auto"/>
        </w:rPr>
        <w:t>574</w:t>
      </w:r>
      <w:r>
        <w:rPr>
          <w:color w:val="auto"/>
          <w:lang w:val="ru-RU"/>
        </w:rPr>
        <w:t>.</w:t>
      </w:r>
    </w:p>
    <w:p w:rsidR="002430D2" w:rsidRPr="00761B14" w:rsidRDefault="002430D2" w:rsidP="002430D2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Савладавањ</w:t>
      </w:r>
      <w:r w:rsidR="00D07A5A">
        <w:rPr>
          <w:color w:val="auto"/>
          <w:lang w:val="ru-RU"/>
        </w:rPr>
        <w:t xml:space="preserve">е прилива у овој материји је </w:t>
      </w:r>
      <w:r w:rsidR="00D07A5A">
        <w:rPr>
          <w:color w:val="auto"/>
        </w:rPr>
        <w:t>294</w:t>
      </w:r>
      <w:r w:rsidR="00D07A5A">
        <w:rPr>
          <w:color w:val="auto"/>
          <w:lang w:val="ru-RU"/>
        </w:rPr>
        <w:t>,</w:t>
      </w:r>
      <w:r w:rsidR="00D07A5A">
        <w:rPr>
          <w:color w:val="auto"/>
        </w:rPr>
        <w:t>38</w:t>
      </w:r>
      <w:r>
        <w:rPr>
          <w:color w:val="auto"/>
          <w:lang w:val="ru-RU"/>
        </w:rPr>
        <w:t>%.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9E6A17" w:rsidRDefault="008567BD" w:rsidP="002B51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,,Ив,, </w:t>
      </w:r>
      <w:r w:rsidR="009864F4">
        <w:rPr>
          <w:rFonts w:ascii="Times New Roman" w:hAnsi="Times New Roman" w:cs="Times New Roman"/>
          <w:sz w:val="24"/>
          <w:szCs w:val="24"/>
          <w:lang w:val="ru-RU"/>
        </w:rPr>
        <w:t>од укупно нерешених 4.</w:t>
      </w:r>
      <w:r w:rsidR="009864F4">
        <w:rPr>
          <w:rFonts w:ascii="Times New Roman" w:hAnsi="Times New Roman" w:cs="Times New Roman"/>
          <w:sz w:val="24"/>
          <w:szCs w:val="24"/>
        </w:rPr>
        <w:t>412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4F4">
        <w:rPr>
          <w:rFonts w:ascii="Times New Roman" w:hAnsi="Times New Roman" w:cs="Times New Roman"/>
          <w:sz w:val="24"/>
          <w:szCs w:val="24"/>
          <w:lang w:val="ru-RU"/>
        </w:rPr>
        <w:t>предмета остало је у раду 3.</w:t>
      </w:r>
      <w:r w:rsidR="009864F4">
        <w:rPr>
          <w:rFonts w:ascii="Times New Roman" w:hAnsi="Times New Roman" w:cs="Times New Roman"/>
          <w:sz w:val="24"/>
          <w:szCs w:val="24"/>
        </w:rPr>
        <w:t>569</w:t>
      </w:r>
      <w:r w:rsidR="00442C4D">
        <w:rPr>
          <w:rFonts w:ascii="Times New Roman" w:hAnsi="Times New Roman" w:cs="Times New Roman"/>
          <w:sz w:val="24"/>
          <w:szCs w:val="24"/>
          <w:lang w:val="ru-RU"/>
        </w:rPr>
        <w:t xml:space="preserve"> старих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предме</w:t>
      </w:r>
      <w:r w:rsidR="00442C4D">
        <w:rPr>
          <w:rFonts w:ascii="Times New Roman" w:hAnsi="Times New Roman" w:cs="Times New Roman"/>
          <w:sz w:val="24"/>
          <w:szCs w:val="24"/>
          <w:lang w:val="ru-RU"/>
        </w:rPr>
        <w:t>та, па с</w:t>
      </w:r>
      <w:r w:rsidR="009864F4">
        <w:rPr>
          <w:rFonts w:ascii="Times New Roman" w:hAnsi="Times New Roman" w:cs="Times New Roman"/>
          <w:sz w:val="24"/>
          <w:szCs w:val="24"/>
          <w:lang w:val="ru-RU"/>
        </w:rPr>
        <w:t xml:space="preserve">тари предмети чине </w:t>
      </w:r>
      <w:r w:rsidR="009864F4">
        <w:rPr>
          <w:rFonts w:ascii="Times New Roman" w:hAnsi="Times New Roman" w:cs="Times New Roman"/>
          <w:sz w:val="24"/>
          <w:szCs w:val="24"/>
        </w:rPr>
        <w:t>80,89</w:t>
      </w:r>
      <w:r w:rsidR="009E6A17"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% од укупно нерешених предмета.</w:t>
      </w:r>
    </w:p>
    <w:p w:rsidR="001C585C" w:rsidRPr="00761B14" w:rsidRDefault="001C585C" w:rsidP="001C585C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</w:t>
      </w:r>
      <w:r w:rsidR="009864F4">
        <w:rPr>
          <w:color w:val="auto"/>
          <w:lang w:val="ru-RU"/>
        </w:rPr>
        <w:t xml:space="preserve">в предмета по судији износи </w:t>
      </w:r>
      <w:r w:rsidR="00D22970">
        <w:rPr>
          <w:color w:val="auto"/>
        </w:rPr>
        <w:t>75,45</w:t>
      </w:r>
      <w:r>
        <w:rPr>
          <w:color w:val="auto"/>
          <w:lang w:val="ru-RU"/>
        </w:rPr>
        <w:t xml:space="preserve">, а просечан прилив старих је </w:t>
      </w:r>
      <w:r w:rsidR="002A5BD1">
        <w:rPr>
          <w:color w:val="auto"/>
        </w:rPr>
        <w:t>80,89%</w:t>
      </w:r>
      <w:r>
        <w:rPr>
          <w:color w:val="auto"/>
          <w:lang w:val="ru-RU"/>
        </w:rPr>
        <w:t xml:space="preserve"> предмета.</w:t>
      </w:r>
      <w:r w:rsidRPr="00761B14">
        <w:rPr>
          <w:color w:val="auto"/>
          <w:lang w:val="ru-RU"/>
        </w:rPr>
        <w:t xml:space="preserve"> </w:t>
      </w:r>
    </w:p>
    <w:p w:rsidR="001C585C" w:rsidRPr="00761B14" w:rsidRDefault="001C585C" w:rsidP="001C585C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</w:t>
      </w:r>
      <w:r w:rsidR="002A5BD1">
        <w:rPr>
          <w:color w:val="auto"/>
          <w:lang w:val="ru-RU"/>
        </w:rPr>
        <w:t xml:space="preserve">осечно је решено по судији </w:t>
      </w:r>
      <w:r w:rsidR="002A5BD1">
        <w:rPr>
          <w:color w:val="auto"/>
        </w:rPr>
        <w:t>446</w:t>
      </w:r>
      <w:r w:rsidR="00D22970">
        <w:rPr>
          <w:color w:val="auto"/>
          <w:lang w:val="ru-RU"/>
        </w:rPr>
        <w:t xml:space="preserve">, а просечно решено старих </w:t>
      </w:r>
      <w:r w:rsidR="00D22970">
        <w:rPr>
          <w:color w:val="auto"/>
        </w:rPr>
        <w:t>92,82%</w:t>
      </w:r>
      <w:r>
        <w:rPr>
          <w:color w:val="auto"/>
          <w:lang w:val="ru-RU"/>
        </w:rPr>
        <w:t xml:space="preserve"> предмета, док је просечно остало у раду по судији </w:t>
      </w:r>
      <w:r w:rsidR="00112FAB">
        <w:rPr>
          <w:color w:val="auto"/>
        </w:rPr>
        <w:t>4412</w:t>
      </w:r>
      <w:r>
        <w:rPr>
          <w:color w:val="auto"/>
          <w:lang w:val="ru-RU"/>
        </w:rPr>
        <w:t xml:space="preserve"> предмета, од тога старих </w:t>
      </w:r>
      <w:r w:rsidR="00112FAB">
        <w:rPr>
          <w:color w:val="auto"/>
        </w:rPr>
        <w:t>80,89%</w:t>
      </w:r>
      <w:r>
        <w:rPr>
          <w:color w:val="auto"/>
          <w:lang w:val="ru-RU"/>
        </w:rPr>
        <w:t>.</w:t>
      </w:r>
    </w:p>
    <w:p w:rsidR="001C7CCF" w:rsidRPr="00761B14" w:rsidRDefault="001C7CCF" w:rsidP="001C7CCF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Савладавање пр</w:t>
      </w:r>
      <w:r w:rsidR="00112FAB">
        <w:rPr>
          <w:color w:val="auto"/>
          <w:lang w:val="ru-RU"/>
        </w:rPr>
        <w:t xml:space="preserve">илива у овој материји је </w:t>
      </w:r>
      <w:r w:rsidR="00112FAB">
        <w:rPr>
          <w:color w:val="auto"/>
        </w:rPr>
        <w:t>53,73</w:t>
      </w:r>
      <w:r>
        <w:rPr>
          <w:color w:val="auto"/>
          <w:lang w:val="ru-RU"/>
        </w:rPr>
        <w:t>%.</w:t>
      </w:r>
    </w:p>
    <w:p w:rsidR="001C585C" w:rsidRPr="00761B14" w:rsidRDefault="001C585C" w:rsidP="002B516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lang w:val="ru-RU"/>
        </w:rPr>
      </w:pPr>
      <w:r w:rsidRPr="00761B14">
        <w:rPr>
          <w:lang w:val="ru-RU"/>
        </w:rPr>
        <w:t>Имајући у виду изнето укупно у извршној материји: „</w:t>
      </w:r>
      <w:r w:rsidRPr="00761B14">
        <w:rPr>
          <w:b/>
          <w:bCs/>
          <w:lang w:val="ru-RU"/>
        </w:rPr>
        <w:t xml:space="preserve">И“ </w:t>
      </w:r>
      <w:r w:rsidRPr="00761B14">
        <w:rPr>
          <w:lang w:val="ru-RU"/>
        </w:rPr>
        <w:t>и „</w:t>
      </w:r>
      <w:r w:rsidRPr="00761B14">
        <w:rPr>
          <w:b/>
          <w:bCs/>
          <w:lang w:val="ru-RU"/>
        </w:rPr>
        <w:t xml:space="preserve">Ив“ </w:t>
      </w:r>
      <w:r w:rsidRPr="00761B14">
        <w:rPr>
          <w:lang w:val="ru-RU"/>
        </w:rPr>
        <w:t>од укупно нер</w:t>
      </w:r>
      <w:r w:rsidR="00092805">
        <w:rPr>
          <w:lang w:val="ru-RU"/>
        </w:rPr>
        <w:t>ешених 6.4</w:t>
      </w:r>
      <w:r w:rsidR="00092805">
        <w:t>60</w:t>
      </w:r>
      <w:r w:rsidRPr="00761B14">
        <w:rPr>
          <w:lang w:val="ru-RU"/>
        </w:rPr>
        <w:t xml:space="preserve"> </w:t>
      </w:r>
      <w:r w:rsidR="00092805">
        <w:rPr>
          <w:lang w:val="ru-RU"/>
        </w:rPr>
        <w:t>предмета остало је у раду 5.</w:t>
      </w:r>
      <w:r w:rsidR="00092805">
        <w:t>143</w:t>
      </w:r>
      <w:r w:rsidRPr="00761B14">
        <w:rPr>
          <w:lang w:val="ru-RU"/>
        </w:rPr>
        <w:t xml:space="preserve"> старих предме</w:t>
      </w:r>
      <w:r w:rsidR="00461DDB">
        <w:rPr>
          <w:lang w:val="ru-RU"/>
        </w:rPr>
        <w:t xml:space="preserve">та, па </w:t>
      </w:r>
      <w:r w:rsidR="00092805">
        <w:rPr>
          <w:lang w:val="ru-RU"/>
        </w:rPr>
        <w:t xml:space="preserve">стари предмети чине </w:t>
      </w:r>
      <w:r w:rsidR="00092805">
        <w:t>79,61</w:t>
      </w:r>
      <w:r w:rsidRPr="00761B14">
        <w:rPr>
          <w:lang w:val="ru-RU"/>
        </w:rPr>
        <w:t>% од укупно нерешених предмета.</w:t>
      </w: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 ванпарничној материји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516D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,,О,,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 укупно нерешених 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961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остало је у раду 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961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предмета, па стари предмети чине 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28,96</w:t>
      </w:r>
      <w:r w:rsidR="002B51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 од укупно нерешених предмета.</w:t>
      </w:r>
    </w:p>
    <w:p w:rsidR="003D4E17" w:rsidRPr="00761B14" w:rsidRDefault="003D4E17" w:rsidP="003D4E17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прилив предмета по с</w:t>
      </w:r>
      <w:r w:rsidR="007748B6">
        <w:rPr>
          <w:color w:val="auto"/>
          <w:lang w:val="ru-RU"/>
        </w:rPr>
        <w:t>удији износи 5</w:t>
      </w:r>
      <w:r w:rsidR="007748B6">
        <w:rPr>
          <w:color w:val="auto"/>
        </w:rPr>
        <w:t>0,55</w:t>
      </w:r>
      <w:r>
        <w:rPr>
          <w:color w:val="auto"/>
          <w:lang w:val="ru-RU"/>
        </w:rPr>
        <w:t xml:space="preserve">, а просечан прилив старих је </w:t>
      </w:r>
      <w:r w:rsidR="007748B6">
        <w:rPr>
          <w:color w:val="auto"/>
        </w:rPr>
        <w:t>35,97%</w:t>
      </w:r>
      <w:r>
        <w:rPr>
          <w:color w:val="auto"/>
          <w:lang w:val="ru-RU"/>
        </w:rPr>
        <w:t xml:space="preserve"> предмета.</w:t>
      </w:r>
      <w:r w:rsidRPr="00761B14">
        <w:rPr>
          <w:color w:val="auto"/>
          <w:lang w:val="ru-RU"/>
        </w:rPr>
        <w:t xml:space="preserve"> </w:t>
      </w:r>
    </w:p>
    <w:p w:rsidR="003D4E17" w:rsidRPr="00761B14" w:rsidRDefault="003D4E17" w:rsidP="003D4E17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Просечно је решено по судији </w:t>
      </w:r>
      <w:r w:rsidR="007748B6">
        <w:rPr>
          <w:color w:val="auto"/>
        </w:rPr>
        <w:t>222</w:t>
      </w:r>
      <w:r>
        <w:rPr>
          <w:color w:val="auto"/>
          <w:lang w:val="ru-RU"/>
        </w:rPr>
        <w:t xml:space="preserve">, а просечно решено старих </w:t>
      </w:r>
      <w:r w:rsidR="007748B6">
        <w:rPr>
          <w:color w:val="auto"/>
        </w:rPr>
        <w:t>25,60%</w:t>
      </w:r>
      <w:r>
        <w:rPr>
          <w:color w:val="auto"/>
          <w:lang w:val="ru-RU"/>
        </w:rPr>
        <w:t xml:space="preserve"> предмета, док је просечно остало у раду по судији </w:t>
      </w:r>
      <w:r w:rsidR="00EC119B">
        <w:rPr>
          <w:color w:val="auto"/>
        </w:rPr>
        <w:t>145</w:t>
      </w:r>
      <w:r>
        <w:rPr>
          <w:color w:val="auto"/>
          <w:lang w:val="ru-RU"/>
        </w:rPr>
        <w:t xml:space="preserve"> предмета, од тога старих </w:t>
      </w:r>
      <w:r w:rsidR="00EC119B">
        <w:rPr>
          <w:color w:val="auto"/>
        </w:rPr>
        <w:t>28,96%</w:t>
      </w:r>
      <w:r>
        <w:rPr>
          <w:color w:val="auto"/>
          <w:lang w:val="ru-RU"/>
        </w:rPr>
        <w:t>.</w:t>
      </w:r>
    </w:p>
    <w:p w:rsidR="001C7CCF" w:rsidRPr="00761B14" w:rsidRDefault="001C7CCF" w:rsidP="001C7CCF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Савладавање прилива у овој материји је</w:t>
      </w:r>
      <w:r w:rsidR="00EC119B">
        <w:rPr>
          <w:color w:val="auto"/>
          <w:lang w:val="ru-RU"/>
        </w:rPr>
        <w:t xml:space="preserve"> </w:t>
      </w:r>
      <w:r w:rsidR="00EC119B">
        <w:rPr>
          <w:color w:val="auto"/>
        </w:rPr>
        <w:t>155,94</w:t>
      </w:r>
      <w:r>
        <w:rPr>
          <w:color w:val="auto"/>
          <w:lang w:val="ru-RU"/>
        </w:rPr>
        <w:t>%.</w:t>
      </w:r>
    </w:p>
    <w:p w:rsidR="003D4E17" w:rsidRDefault="003D4E17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67BD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,,Р1,,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 укупно нерешених </w:t>
      </w:r>
      <w:r w:rsidR="00CF37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3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предмета остало је у раду </w:t>
      </w:r>
      <w:r w:rsidR="00CF37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старих предме</w:t>
      </w:r>
      <w:r w:rsidR="00CF3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та, па стари предмети чине </w:t>
      </w:r>
      <w:r w:rsidR="00CF3790">
        <w:rPr>
          <w:rFonts w:ascii="Times New Roman" w:hAnsi="Times New Roman" w:cs="Times New Roman"/>
          <w:color w:val="000000"/>
          <w:sz w:val="24"/>
          <w:szCs w:val="24"/>
        </w:rPr>
        <w:t>27,27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1ED6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од укупно нерешених предмета.</w:t>
      </w:r>
    </w:p>
    <w:p w:rsidR="00351ED6" w:rsidRPr="00761B14" w:rsidRDefault="00351ED6" w:rsidP="00351ED6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Просечан прили</w:t>
      </w:r>
      <w:r w:rsidR="00AA3441">
        <w:rPr>
          <w:color w:val="auto"/>
          <w:lang w:val="ru-RU"/>
        </w:rPr>
        <w:t xml:space="preserve">в предмета по судији износи </w:t>
      </w:r>
      <w:r w:rsidR="00AA3441">
        <w:rPr>
          <w:color w:val="auto"/>
        </w:rPr>
        <w:t>5,36</w:t>
      </w:r>
      <w:r w:rsidR="00AA3441">
        <w:rPr>
          <w:color w:val="auto"/>
          <w:lang w:val="ru-RU"/>
        </w:rPr>
        <w:t xml:space="preserve">, а просечан прилив старих је </w:t>
      </w:r>
      <w:r w:rsidR="00AA3441">
        <w:rPr>
          <w:color w:val="auto"/>
        </w:rPr>
        <w:t>74,58</w:t>
      </w:r>
      <w:r>
        <w:rPr>
          <w:color w:val="auto"/>
          <w:lang w:val="ru-RU"/>
        </w:rPr>
        <w:t xml:space="preserve"> предмет.</w:t>
      </w:r>
      <w:r w:rsidRPr="00761B14">
        <w:rPr>
          <w:color w:val="auto"/>
          <w:lang w:val="ru-RU"/>
        </w:rPr>
        <w:t xml:space="preserve"> </w:t>
      </w:r>
    </w:p>
    <w:p w:rsidR="00351ED6" w:rsidRPr="00761B14" w:rsidRDefault="00351ED6" w:rsidP="00351ED6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Просечно је решено по судији </w:t>
      </w:r>
      <w:r w:rsidR="00AA3441">
        <w:rPr>
          <w:color w:val="auto"/>
        </w:rPr>
        <w:t>7,09</w:t>
      </w:r>
      <w:r>
        <w:rPr>
          <w:color w:val="auto"/>
          <w:lang w:val="ru-RU"/>
        </w:rPr>
        <w:t xml:space="preserve">, а просечно решено старих </w:t>
      </w:r>
      <w:r w:rsidR="00AA3441">
        <w:rPr>
          <w:color w:val="auto"/>
          <w:lang w:val="ru-RU"/>
        </w:rPr>
        <w:t>1</w:t>
      </w:r>
      <w:r w:rsidR="00AA3441">
        <w:rPr>
          <w:color w:val="auto"/>
        </w:rPr>
        <w:t>28,21</w:t>
      </w:r>
      <w:r>
        <w:rPr>
          <w:color w:val="auto"/>
          <w:lang w:val="ru-RU"/>
        </w:rPr>
        <w:t xml:space="preserve"> предмета, док је просечно остало у раду по судији </w:t>
      </w:r>
      <w:r w:rsidR="000A286E">
        <w:rPr>
          <w:color w:val="auto"/>
        </w:rPr>
        <w:t>22</w:t>
      </w:r>
      <w:r>
        <w:rPr>
          <w:color w:val="auto"/>
          <w:lang w:val="ru-RU"/>
        </w:rPr>
        <w:t xml:space="preserve"> предмета, од тога старих </w:t>
      </w:r>
      <w:r w:rsidR="000A286E">
        <w:rPr>
          <w:color w:val="auto"/>
        </w:rPr>
        <w:t>27,27</w:t>
      </w:r>
      <w:r w:rsidR="00D76D63">
        <w:rPr>
          <w:color w:val="auto"/>
        </w:rPr>
        <w:t>%</w:t>
      </w:r>
      <w:r>
        <w:rPr>
          <w:color w:val="auto"/>
          <w:lang w:val="ru-RU"/>
        </w:rPr>
        <w:t>.</w:t>
      </w:r>
    </w:p>
    <w:p w:rsidR="00351ED6" w:rsidRPr="00761B14" w:rsidRDefault="00351ED6" w:rsidP="00351ED6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Савладавање прилива у овој материји је </w:t>
      </w:r>
      <w:r w:rsidR="00D76D63">
        <w:rPr>
          <w:color w:val="auto"/>
          <w:lang w:val="ru-RU"/>
        </w:rPr>
        <w:t>1</w:t>
      </w:r>
      <w:r w:rsidR="00D76D63">
        <w:rPr>
          <w:color w:val="auto"/>
        </w:rPr>
        <w:t>32</w:t>
      </w:r>
      <w:r w:rsidR="00D76D63">
        <w:rPr>
          <w:color w:val="auto"/>
          <w:lang w:val="ru-RU"/>
        </w:rPr>
        <w:t>,</w:t>
      </w:r>
      <w:r w:rsidR="00D76D63">
        <w:rPr>
          <w:color w:val="auto"/>
        </w:rPr>
        <w:t>2</w:t>
      </w:r>
      <w:r>
        <w:rPr>
          <w:color w:val="auto"/>
          <w:lang w:val="ru-RU"/>
        </w:rPr>
        <w:t>%.</w:t>
      </w:r>
    </w:p>
    <w:p w:rsidR="00351ED6" w:rsidRPr="00761B14" w:rsidRDefault="00351ED6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Према извештај</w:t>
      </w:r>
      <w:r w:rsidR="00AD55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 за период од 01.01.-31.12.2017</w:t>
      </w: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године, старост предмета Основног суда у Бујанов</w:t>
      </w:r>
      <w:r w:rsidR="00C411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цу који су са 31. децембром 2017</w:t>
      </w: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године остали нерешени по материјама је :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 кривичној материји ,,К,, </w:t>
      </w:r>
      <w:r w:rsidR="0065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укупно нерешено 28</w:t>
      </w:r>
      <w:r w:rsidR="00CD0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старих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у овој материји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која су стара преко </w:t>
      </w:r>
      <w:r w:rsidR="0065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година, док</w:t>
      </w:r>
      <w:r w:rsidR="006569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је 28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старијих од 2 године. </w:t>
      </w:r>
    </w:p>
    <w:p w:rsidR="0097333B" w:rsidRDefault="0097333B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 парничној материји ,,П,, </w:t>
      </w:r>
      <w:r w:rsidR="0065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укупно нерешених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569D1">
        <w:rPr>
          <w:rFonts w:ascii="Times New Roman" w:hAnsi="Times New Roman" w:cs="Times New Roman"/>
          <w:color w:val="000000"/>
          <w:sz w:val="24"/>
          <w:szCs w:val="24"/>
          <w:lang w:val="ru-RU"/>
        </w:rPr>
        <w:t>60 старих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у овој материји има 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који су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5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-10 година, док је 55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старијих од 2 године. </w:t>
      </w:r>
    </w:p>
    <w:p w:rsidR="00B606A8" w:rsidRPr="003647F1" w:rsidRDefault="00B606A8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 материји радних спорова ,,П1,,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 укупно 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913F7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нерешених старих предмета у овој материји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редмета старијих од 10 година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913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2 су стара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-10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година, 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14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60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 стара од 2-5 година.</w:t>
      </w:r>
    </w:p>
    <w:p w:rsidR="00E06810" w:rsidRPr="00761B14" w:rsidRDefault="00E06810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 извршној материји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,,И,,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 укупно нерешених </w:t>
      </w:r>
      <w:r w:rsidR="00F83BA8">
        <w:rPr>
          <w:rFonts w:ascii="Times New Roman" w:hAnsi="Times New Roman" w:cs="Times New Roman"/>
          <w:color w:val="000000"/>
          <w:sz w:val="24"/>
          <w:szCs w:val="24"/>
          <w:lang w:val="ru-RU"/>
        </w:rPr>
        <w:t>1.596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</w:t>
      </w:r>
      <w:r w:rsidR="00DB71D4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овој материји има</w:t>
      </w:r>
      <w:r w:rsidR="00F83B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="00DB71D4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старији</w:t>
      </w:r>
      <w:r w:rsidR="00F83BA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преко 10 година, 545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који су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-10 година, до</w:t>
      </w:r>
      <w:r w:rsidR="00F83BA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је 866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старијих од 2</w:t>
      </w:r>
      <w:r w:rsidR="00F83BA8">
        <w:rPr>
          <w:rFonts w:ascii="Times New Roman" w:hAnsi="Times New Roman" w:cs="Times New Roman"/>
          <w:color w:val="000000"/>
          <w:sz w:val="24"/>
          <w:szCs w:val="24"/>
          <w:lang w:val="ru-RU"/>
        </w:rPr>
        <w:t>-5 година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,,Ив,, </w:t>
      </w:r>
      <w:r w:rsidR="006A7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 укупно нерешених 4.372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старих предмета у овој материји има</w:t>
      </w:r>
      <w:r w:rsidR="00EF6D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7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353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</w:t>
      </w:r>
      <w:r w:rsidR="006A7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 старијих од 10 година, 3.880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који су стари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5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-10 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година, док</w:t>
      </w:r>
      <w:r w:rsidR="006A7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је 139 старих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2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-5 година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 ванпарничној материји</w:t>
      </w:r>
      <w:r w:rsidRPr="00761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Default="008567BD" w:rsidP="008567BD">
      <w:pPr>
        <w:pStyle w:val="Default"/>
        <w:jc w:val="both"/>
        <w:rPr>
          <w:lang w:val="ru-RU"/>
        </w:rPr>
      </w:pPr>
      <w:r w:rsidRPr="00761B14">
        <w:rPr>
          <w:b/>
          <w:bCs/>
          <w:lang w:val="ru-RU"/>
        </w:rPr>
        <w:t xml:space="preserve">,,О,, </w:t>
      </w:r>
      <w:r w:rsidRPr="00761B14">
        <w:rPr>
          <w:lang w:val="ru-RU"/>
        </w:rPr>
        <w:t>од укупно нерешени</w:t>
      </w:r>
      <w:r w:rsidR="006A765F">
        <w:rPr>
          <w:lang w:val="ru-RU"/>
        </w:rPr>
        <w:t>х 43</w:t>
      </w:r>
      <w:r w:rsidRPr="00761B14">
        <w:rPr>
          <w:lang w:val="ru-RU"/>
        </w:rPr>
        <w:t xml:space="preserve"> старих предмета у овој материји има</w:t>
      </w:r>
      <w:r w:rsidR="00945C47">
        <w:rPr>
          <w:lang w:val="ru-RU"/>
        </w:rPr>
        <w:t xml:space="preserve"> 3</w:t>
      </w:r>
      <w:r w:rsidRPr="00761B14">
        <w:rPr>
          <w:lang w:val="ru-RU"/>
        </w:rPr>
        <w:t xml:space="preserve"> предмета који с</w:t>
      </w:r>
      <w:r>
        <w:rPr>
          <w:lang w:val="ru-RU"/>
        </w:rPr>
        <w:t xml:space="preserve">у стари </w:t>
      </w:r>
      <w:r w:rsidRPr="00761B14">
        <w:rPr>
          <w:lang w:val="ru-RU"/>
        </w:rPr>
        <w:t>од 5</w:t>
      </w:r>
      <w:r w:rsidR="00945C47">
        <w:rPr>
          <w:lang w:val="ru-RU"/>
        </w:rPr>
        <w:t>-10 година, док је 40 старих</w:t>
      </w:r>
      <w:r w:rsidRPr="00761B14">
        <w:rPr>
          <w:lang w:val="ru-RU"/>
        </w:rPr>
        <w:t xml:space="preserve"> од 2 </w:t>
      </w:r>
      <w:r>
        <w:rPr>
          <w:lang w:val="ru-RU"/>
        </w:rPr>
        <w:t>-5 година</w:t>
      </w:r>
      <w:r w:rsidRPr="00761B14">
        <w:rPr>
          <w:lang w:val="ru-RU"/>
        </w:rPr>
        <w:t>.</w:t>
      </w: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8567BD" w:rsidRDefault="008567BD" w:rsidP="008567BD">
      <w:pPr>
        <w:pStyle w:val="Default"/>
        <w:jc w:val="both"/>
        <w:rPr>
          <w:lang w:val="ru-RU"/>
        </w:rPr>
      </w:pPr>
      <w:r w:rsidRPr="00761B14">
        <w:rPr>
          <w:b/>
          <w:bCs/>
          <w:lang w:val="ru-RU"/>
        </w:rPr>
        <w:t>,,Р</w:t>
      </w:r>
      <w:r>
        <w:rPr>
          <w:b/>
          <w:bCs/>
          <w:lang w:val="ru-RU"/>
        </w:rPr>
        <w:t>1</w:t>
      </w:r>
      <w:r w:rsidRPr="00761B14">
        <w:rPr>
          <w:b/>
          <w:bCs/>
          <w:lang w:val="ru-RU"/>
        </w:rPr>
        <w:t xml:space="preserve">,, </w:t>
      </w:r>
      <w:r w:rsidR="00945C47">
        <w:rPr>
          <w:lang w:val="ru-RU"/>
        </w:rPr>
        <w:t>од укупно нерешених 6</w:t>
      </w:r>
      <w:r w:rsidRPr="00761B14">
        <w:rPr>
          <w:lang w:val="ru-RU"/>
        </w:rPr>
        <w:t xml:space="preserve"> старих предмета у овој </w:t>
      </w:r>
      <w:r w:rsidR="001C61D9">
        <w:rPr>
          <w:lang w:val="ru-RU"/>
        </w:rPr>
        <w:t>материји има</w:t>
      </w:r>
      <w:r w:rsidR="00945C47">
        <w:rPr>
          <w:lang w:val="ru-RU"/>
        </w:rPr>
        <w:t xml:space="preserve"> 3</w:t>
      </w:r>
      <w:r w:rsidRPr="00761B14">
        <w:rPr>
          <w:lang w:val="ru-RU"/>
        </w:rPr>
        <w:t xml:space="preserve"> који с</w:t>
      </w:r>
      <w:r>
        <w:rPr>
          <w:lang w:val="ru-RU"/>
        </w:rPr>
        <w:t>у стари</w:t>
      </w:r>
      <w:r w:rsidRPr="00761B14">
        <w:rPr>
          <w:lang w:val="ru-RU"/>
        </w:rPr>
        <w:t xml:space="preserve"> од 5</w:t>
      </w:r>
      <w:r>
        <w:rPr>
          <w:lang w:val="ru-RU"/>
        </w:rPr>
        <w:t>-10</w:t>
      </w:r>
      <w:r w:rsidRPr="00761B14">
        <w:rPr>
          <w:lang w:val="ru-RU"/>
        </w:rPr>
        <w:t xml:space="preserve"> година,</w:t>
      </w:r>
      <w:r w:rsidR="00945C47">
        <w:rPr>
          <w:lang w:val="ru-RU"/>
        </w:rPr>
        <w:t xml:space="preserve"> док је 3</w:t>
      </w:r>
      <w:r>
        <w:rPr>
          <w:lang w:val="ru-RU"/>
        </w:rPr>
        <w:t xml:space="preserve"> старих</w:t>
      </w:r>
      <w:r w:rsidRPr="00761B14">
        <w:rPr>
          <w:lang w:val="ru-RU"/>
        </w:rPr>
        <w:t xml:space="preserve"> од 2 </w:t>
      </w:r>
      <w:r>
        <w:rPr>
          <w:lang w:val="ru-RU"/>
        </w:rPr>
        <w:t>-5година</w:t>
      </w:r>
      <w:r w:rsidRPr="00761B14">
        <w:rPr>
          <w:lang w:val="ru-RU"/>
        </w:rPr>
        <w:t>.</w:t>
      </w:r>
    </w:p>
    <w:p w:rsidR="00213F93" w:rsidRPr="00761B14" w:rsidRDefault="00213F93" w:rsidP="008567BD">
      <w:pPr>
        <w:pStyle w:val="Default"/>
        <w:jc w:val="both"/>
        <w:rPr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A21826" w:rsidRDefault="00155E63" w:rsidP="00A2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Према </w:t>
      </w:r>
      <w:r w:rsidR="00E369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интерном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извештају о старим предметама за период </w:t>
      </w:r>
      <w:r w:rsidR="00A218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01.01.-31.12.2016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године</w:t>
      </w:r>
      <w:r w:rsidR="00886E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(табеле из прилога бр. 2)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155E63" w:rsidRDefault="00155E63" w:rsidP="00A2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498B" w:rsidRDefault="00A21826" w:rsidP="00A2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''К''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DD11B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почетку године било је 65</w:t>
      </w:r>
      <w:r w:rsidR="00155E6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</w:t>
      </w:r>
      <w:r w:rsidR="00DD11B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дмета старости од 2-5 година и 1</w:t>
      </w:r>
      <w:r w:rsidR="00155E6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</w:t>
      </w:r>
      <w:r w:rsidR="00BE49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У току године </w:t>
      </w:r>
      <w:r w:rsidR="00DD11B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примљено је 11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старих предмета 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старости од 2-5 година и 1 предмет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старости</w:t>
      </w:r>
      <w:r w:rsidR="0005133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5-10 година, док је прешло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групу старих од 2-5 година 48</w:t>
      </w:r>
      <w:r w:rsidR="0005133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мета, а у групу од 5-10 година 3</w:t>
      </w:r>
      <w:r w:rsidR="0005133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предмета, тако да је укупно у раду било 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121 предмет старости од 2-5 година и 5</w:t>
      </w:r>
      <w:r w:rsidR="0005133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година.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овом периоду решено је 93</w:t>
      </w:r>
      <w:r w:rsidR="00A110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мета старости од 2-5 година и 5</w:t>
      </w:r>
      <w:r w:rsidR="00A110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BE49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редмета старости од 5-10 год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ина, тако да је остало у раду 28</w:t>
      </w:r>
      <w:r w:rsidR="00BE49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2-5 година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64BF7" w:rsidRDefault="00964BF7" w:rsidP="00A2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BE498B" w:rsidRPr="00A21826" w:rsidRDefault="00BE498B" w:rsidP="00BE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''П''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на почетку године било је </w:t>
      </w:r>
      <w:r w:rsidR="00964B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редмет старости од 2-5 година, 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</w:t>
      </w:r>
      <w:r w:rsidR="004B3A5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1 предмет старији од 10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У току године 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примљено је 68</w:t>
      </w:r>
      <w:r w:rsidR="004B3A5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4B3A5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дмета старости од 2-5 година, 22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1 предмет старији</w:t>
      </w:r>
      <w:r w:rsidR="004B3A5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10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док је прешло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групу старих од 2-5 година 55</w:t>
      </w:r>
      <w:r w:rsidR="003B105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едмет, у групу од 5-10 година 5 предмет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т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ако да је укупно у раду било 187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3B105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дмета старости од 2-5 година, 40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предмета старости од 5-10 година</w:t>
      </w:r>
      <w:r w:rsidR="00D6340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2</w:t>
      </w:r>
      <w:r w:rsidR="003B105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старијих од 10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овом периоду решено је 132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та старости од 2-5 година, 3</w:t>
      </w:r>
      <w:r w:rsidR="005F6F8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2</w:t>
      </w:r>
      <w:r w:rsidR="005F6F8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старијих од 10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тако да је остало у раду 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2-5 година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5F6F8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старости </w:t>
      </w:r>
      <w:r w:rsidR="005F6F8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5-10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E498B" w:rsidRPr="00A21826" w:rsidRDefault="00BE498B" w:rsidP="00A2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A939D3" w:rsidRDefault="00A939D3" w:rsidP="00A9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''П1''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на почетку године било је 6 предмета старости од 2-5 година. У току године примљено је 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дмета старости од 2-5 година и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 старости од 5-10 година, док је прешло</w:t>
      </w:r>
      <w:r w:rsidR="00EC63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групу старих од 2-5 година 26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предмета, тако да је укупно у раду било</w:t>
      </w:r>
      <w:r w:rsidR="00A667F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36C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38</w:t>
      </w:r>
      <w:r w:rsidR="00A667F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F36C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A667F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старости од 2-5 година и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година.</w:t>
      </w:r>
      <w:r w:rsidR="00F36C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овом периоду решено је 24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</w:t>
      </w:r>
      <w:r w:rsidR="00A667F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та старости од 2-5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тако да је остало у раду </w:t>
      </w:r>
      <w:r w:rsidR="00F36C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2-5 година</w:t>
      </w:r>
      <w:r w:rsidR="00F36C4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2 предмета старости од 5-10 година.</w:t>
      </w:r>
    </w:p>
    <w:p w:rsidR="00A667FC" w:rsidRDefault="00A667FC" w:rsidP="00A9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1552E" w:rsidRDefault="00A667FC" w:rsidP="00A6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''О</w:t>
      </w:r>
      <w:r w:rsidR="00612969"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на почетку године било је 99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C87DC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старости од 2-5 година, 92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87DC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ета старости од 5-10 година и 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старији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10 г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одина. У току године примљен</w:t>
      </w:r>
      <w:r w:rsidR="00C87DC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је 2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старости од 2-5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док је прешло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 групу старих од 2-5 година 62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6129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у групу од 5-10 година </w:t>
      </w:r>
      <w:r w:rsidR="008106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и 1 предмет старији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10 година, тако да је укупно у ра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ду било 156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</w:t>
      </w:r>
      <w:r w:rsidR="008106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дмета старости од 2-5 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година, 98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 и 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старијих од 10 годи</w:t>
      </w:r>
      <w:r w:rsidR="003808B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на. У овом периоду решено је 116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дмета старости од 2-5 година, 95</w:t>
      </w:r>
      <w:r w:rsidR="008106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старости од 5-10 година и 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старијих од 10 година, тако 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да је остало у раду 40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</w:t>
      </w:r>
      <w:r w:rsidR="008106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дмета стар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ости од 2-5 година и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</w:t>
      </w:r>
      <w:r w:rsidR="00D66A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ета старости  од 5-10 година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E96B0F" w:rsidRDefault="00E96B0F" w:rsidP="00A6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E7B46" w:rsidRDefault="0031552E" w:rsidP="0031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''Р1''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на почетку године било је 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2-5 година, 5 предмета старости од 5-10 година</w:t>
      </w:r>
      <w:r w:rsidR="00E96B0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1 предмет старији од 10 година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У току године примљено је 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2-5 година, 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мета старости од 5-10 година и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старија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10 година, док је прешло у групу старих од 2-5 година 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 предмет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тако да је укупно у раду било 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2-5 година, 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 и 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1E55B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старија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од 10 година. У овом периоду решено је 1</w:t>
      </w:r>
      <w:r w:rsidR="00F770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едмета старости од 2-5 година, 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од 5-10 година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3 предмета старости преко 10 година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тако да је остало у раду 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предмета старости од 2-5 година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 од 5-10 година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C42635" w:rsidRDefault="00C42635" w:rsidP="0031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97F30" w:rsidRDefault="003E7B46" w:rsidP="0031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''И'</w:t>
      </w:r>
      <w:r w:rsidR="00C426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', на почетку 2017</w:t>
      </w:r>
      <w:r w:rsidR="00BD4F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.године, било је у раду 751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BD4F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едмета старих од 2-5 година, 517 старих од 5-10 година и 225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старији од 10 година, а на</w:t>
      </w:r>
      <w:r w:rsidR="00BD4F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дан 31.12.2017.године, остало је у раду 855</w:t>
      </w:r>
      <w:r w:rsidR="008969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BD4F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старости од 2-5 година, 545</w:t>
      </w:r>
      <w:r w:rsidR="008969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</w:t>
      </w:r>
      <w:r w:rsidR="00BD4F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та старости од 5-10 година и 196</w:t>
      </w:r>
      <w:r w:rsidR="008969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преко 10 година.</w:t>
      </w:r>
      <w:r w:rsidR="003519F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FC513B" w:rsidRDefault="00FC513B" w:rsidP="0031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1552E" w:rsidRDefault="00497F30" w:rsidP="00A6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 материји </w:t>
      </w:r>
      <w:r w:rsidRPr="0044085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''Ив''</w:t>
      </w:r>
      <w:r w:rsidR="00FC51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на почетку 2017.године, било је у раду 534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</w:t>
      </w:r>
      <w:r w:rsidR="00FC51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мета старих од 2-5 година, 3.317 старих од 5-10 година и 68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старији о</w:t>
      </w:r>
      <w:r w:rsidR="00FC513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 10 година, а на дан 31.12.2017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.године, </w:t>
      </w:r>
      <w:r w:rsidR="00D04C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остало је у раду 139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</w:t>
      </w:r>
      <w:r w:rsidR="00D04C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старости од 2-5 година, 3.880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</w:t>
      </w:r>
      <w:r w:rsidR="00293C6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="00D04C6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сти од 5-10 година и 353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предмета старости преко 10 година. </w:t>
      </w:r>
    </w:p>
    <w:p w:rsidR="0097333B" w:rsidRDefault="0097333B" w:rsidP="00A6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7333B" w:rsidRDefault="0097333B" w:rsidP="00A6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7333B" w:rsidRPr="00761B14" w:rsidRDefault="0097333B" w:rsidP="0097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материји </w:t>
      </w:r>
      <w:r w:rsidRPr="00213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''К'</w:t>
      </w:r>
      <w:r w:rsidR="0086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' на дан 31.12.2017</w:t>
      </w:r>
      <w:r w:rsidR="005B18BB">
        <w:rPr>
          <w:rFonts w:ascii="Times New Roman" w:hAnsi="Times New Roman" w:cs="Times New Roman"/>
          <w:color w:val="000000"/>
          <w:sz w:val="24"/>
          <w:szCs w:val="24"/>
          <w:lang w:val="ru-RU"/>
        </w:rPr>
        <w:t>.године постоји 77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 старости од 1-2 године, а за 6 месеци,</w:t>
      </w:r>
      <w:r w:rsidRPr="00B214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уколико се не реше, </w:t>
      </w:r>
      <w:r w:rsidR="005B18BB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прећи ће у групу старих од </w:t>
      </w:r>
      <w:r w:rsidR="00155AF4">
        <w:rPr>
          <w:rFonts w:ascii="Times New Roman" w:hAnsi="Times New Roman" w:cs="Times New Roman"/>
          <w:color w:val="000000"/>
          <w:sz w:val="24"/>
          <w:szCs w:val="24"/>
          <w:lang w:val="ru-RU"/>
        </w:rPr>
        <w:t>2-5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година</w:t>
      </w:r>
      <w:r w:rsidR="005B18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333B" w:rsidRPr="00A21826" w:rsidRDefault="0097333B" w:rsidP="00A6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97333B" w:rsidRPr="00761B14" w:rsidRDefault="0097333B" w:rsidP="0097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материји </w:t>
      </w:r>
      <w:r w:rsidRPr="00213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''П''</w:t>
      </w:r>
      <w:r w:rsidR="00E62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дан 31.12.2017.године постоји 131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старости од 1-2 године, а за 6 месеци,</w:t>
      </w:r>
      <w:r w:rsidRPr="00B214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уколико се не реше, </w:t>
      </w:r>
      <w:r w:rsidR="00E62967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E22B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ће прећи у групу старих од 2-5 годин</w:t>
      </w:r>
      <w:r w:rsidR="00E62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а  3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 прећи ћ</w:t>
      </w:r>
      <w:r w:rsidR="00E62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у групу старих од 5-10 година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333B" w:rsidRDefault="0097333B" w:rsidP="0097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4AC6" w:rsidRDefault="0097333B" w:rsidP="00E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 материји</w:t>
      </w:r>
      <w:r w:rsidRPr="00213F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''</w:t>
      </w:r>
      <w:r w:rsidR="00EC4AC6" w:rsidRPr="00213F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213F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1''</w:t>
      </w:r>
      <w:r w:rsidR="00EC4AC6" w:rsidRPr="00EC4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дан 31.12.2017.године постоји 29</w:t>
      </w:r>
      <w:r w:rsidR="00EC4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="00E110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EC4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старости од 1-2 године, а за 6 месеци,</w:t>
      </w:r>
      <w:r w:rsidR="00EC4AC6" w:rsidRPr="00B214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69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уколико се не реше, 8</w:t>
      </w:r>
      <w:r w:rsidR="00EC4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прећи ће у групу стари</w:t>
      </w:r>
      <w:r w:rsidR="00C4697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од 2-5 године, а један у групу старијих од 10 година.</w:t>
      </w:r>
    </w:p>
    <w:p w:rsidR="00EC4AC6" w:rsidRDefault="00EC4AC6" w:rsidP="00E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4AC6" w:rsidRDefault="00EC4AC6" w:rsidP="00E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материји</w:t>
      </w:r>
      <w:r w:rsidRPr="00213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''И''</w:t>
      </w:r>
      <w:r w:rsidR="00C46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дан 31.12.2017</w:t>
      </w:r>
      <w:r w:rsidR="00845E5E">
        <w:rPr>
          <w:rFonts w:ascii="Times New Roman" w:hAnsi="Times New Roman" w:cs="Times New Roman"/>
          <w:color w:val="000000"/>
          <w:sz w:val="24"/>
          <w:szCs w:val="24"/>
          <w:lang w:val="ru-RU"/>
        </w:rPr>
        <w:t>.године постоји 327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старости од 1-2 године, а за 6 месеци,</w:t>
      </w:r>
      <w:r w:rsidRPr="00B214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E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уколико се не реше, 119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прећи ће у</w:t>
      </w:r>
      <w:r w:rsidR="00845E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групу старих од 2-5 година,  45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г</w:t>
      </w:r>
      <w:r w:rsidR="00845E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рупу старих од 5-10 година, а </w:t>
      </w:r>
      <w:r w:rsidR="00EE4B11"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групу старих преко 10 година.</w:t>
      </w:r>
    </w:p>
    <w:p w:rsidR="00EC4AC6" w:rsidRDefault="00EC4AC6" w:rsidP="00E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6795E" w:rsidRDefault="00EC4AC6" w:rsidP="00F6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материји </w:t>
      </w:r>
      <w:r w:rsidRPr="00213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''Ив''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E4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 31.12.2017.године постоји 28</w:t>
      </w:r>
      <w:r w:rsidR="00F679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старости од 1-2 године, а за 6 месеци,</w:t>
      </w:r>
      <w:r w:rsidR="00F6795E" w:rsidRPr="00B214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20C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уколико се не реше,  7 предмета ће прећи</w:t>
      </w:r>
      <w:r w:rsidR="00F679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г</w:t>
      </w:r>
      <w:r w:rsidR="00301B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рупу старих од 5-10 година, а 483</w:t>
      </w:r>
      <w:r w:rsidR="00F679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групу старих преко 10 година.</w:t>
      </w:r>
    </w:p>
    <w:p w:rsidR="00F6795E" w:rsidRDefault="00F6795E" w:rsidP="00F6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6795E" w:rsidRPr="00761B14" w:rsidRDefault="00F6795E" w:rsidP="00F6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материји </w:t>
      </w:r>
      <w:r w:rsidRPr="00213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''О'' </w:t>
      </w:r>
      <w:r w:rsidR="00954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 31.12.2017.године постоји 47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старости од 1-2 године, а за 6 месеци,</w:t>
      </w:r>
      <w:r w:rsidRPr="00B214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4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уколико се не реше, 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прећи ће у</w:t>
      </w:r>
      <w:r w:rsidR="00954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групу старих од 2-5 година а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групу старих од 5-10 година</w:t>
      </w:r>
      <w:r w:rsidR="00954C2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4AC6" w:rsidRPr="00761B14" w:rsidRDefault="00EC4AC6" w:rsidP="00E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ЦИЉЕВИ ПРОГРАМА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Циљ доношења овог Програма је увођење и примена мера ради благовременог обављања послова у суду у складу са Судским пословником и одговарајућим позитивно-правним прописима из области уређења судова и о судијама, као и поштовање рокова прописаних процесним законима.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Циљ овог Програма је и убрзање судских поступака, како би се спречило да новопримљени предмети постану стари.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Програмом се уважавају резултати остварени у сарадњи овог суда са </w:t>
      </w:r>
      <w:r w:rsidRPr="007D585E">
        <w:rPr>
          <w:rFonts w:ascii="Times New Roman" w:hAnsi="Times New Roman" w:cs="Times New Roman"/>
          <w:sz w:val="24"/>
          <w:szCs w:val="24"/>
        </w:rPr>
        <w:t>USAID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- овим Програмом поделе власти током 2010. - 2013. године на решавању старих предмета и убрзању судских поступака.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>Овим Програмом остварују се циљеви и мисија који су дефинисани у</w:t>
      </w:r>
      <w:r w:rsidR="00352E52">
        <w:rPr>
          <w:rFonts w:ascii="Times New Roman" w:hAnsi="Times New Roman" w:cs="Times New Roman"/>
          <w:sz w:val="24"/>
          <w:szCs w:val="24"/>
          <w:lang w:val="ru-RU"/>
        </w:rPr>
        <w:t xml:space="preserve"> Измењеном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Јединственом програму решавања старих предмета</w:t>
      </w:r>
      <w:r w:rsidR="00352E52">
        <w:rPr>
          <w:rFonts w:ascii="Times New Roman" w:hAnsi="Times New Roman" w:cs="Times New Roman"/>
          <w:sz w:val="24"/>
          <w:szCs w:val="24"/>
          <w:lang w:val="ru-RU"/>
        </w:rPr>
        <w:t xml:space="preserve"> у Републици Србији  за период 2016-2020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и Посебном програму мера за решавање старих извршних предмета у Републици Србији, као и у Националној стратегији реформе правосуђа за период од 2013. до 2018. године, да се у разумном року на ефикасан и доступан начин, уз поштовање људских права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учесника у поступку, реше сви спорови и тиме допринесе јачању поверења грађана у суд и владавину права.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ПРИНЦИПИ ПРОГРАМА</w:t>
      </w:r>
    </w:p>
    <w:p w:rsidR="0082180F" w:rsidRPr="00761B14" w:rsidRDefault="0082180F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2D2E3B" w:rsidP="0085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период до 31.12.2017</w:t>
      </w:r>
      <w:r w:rsidR="008567BD"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године, суд доноси следеће конкретне циљеве: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Смањење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укупног броја нерешених старих предмета у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парничној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материји који су старији од 2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одине за </w:t>
      </w:r>
      <w:r w:rsidRPr="003647F1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% у односу на број нерешен</w:t>
      </w:r>
      <w:r>
        <w:rPr>
          <w:rFonts w:ascii="Times New Roman" w:hAnsi="Times New Roman" w:cs="Times New Roman"/>
          <w:sz w:val="24"/>
          <w:szCs w:val="24"/>
          <w:lang w:val="ru-RU"/>
        </w:rPr>
        <w:t>их с</w:t>
      </w:r>
      <w:r w:rsidR="005E736E">
        <w:rPr>
          <w:rFonts w:ascii="Times New Roman" w:hAnsi="Times New Roman" w:cs="Times New Roman"/>
          <w:sz w:val="24"/>
          <w:szCs w:val="24"/>
          <w:lang w:val="ru-RU"/>
        </w:rPr>
        <w:t>тарих предмета са 31.12.2017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и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смањење од </w:t>
      </w:r>
      <w:r w:rsidRPr="003647F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E736E">
        <w:rPr>
          <w:rFonts w:ascii="Times New Roman" w:hAnsi="Times New Roman" w:cs="Times New Roman"/>
          <w:sz w:val="24"/>
          <w:szCs w:val="24"/>
          <w:lang w:val="ru-RU"/>
        </w:rPr>
        <w:t>% до 1. априла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смањење од 20</w:t>
      </w:r>
      <w:r w:rsidR="005E736E">
        <w:rPr>
          <w:rFonts w:ascii="Times New Roman" w:hAnsi="Times New Roman" w:cs="Times New Roman"/>
          <w:sz w:val="24"/>
          <w:szCs w:val="24"/>
          <w:lang w:val="ru-RU"/>
        </w:rPr>
        <w:t>% до 1. јула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</w:t>
      </w:r>
      <w:r w:rsidR="005E736E">
        <w:rPr>
          <w:rFonts w:ascii="Times New Roman" w:hAnsi="Times New Roman" w:cs="Times New Roman"/>
          <w:sz w:val="24"/>
          <w:szCs w:val="24"/>
          <w:lang w:val="ru-RU"/>
        </w:rPr>
        <w:t>ањење од 5% до 1. септембра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 и смањење од 2</w:t>
      </w:r>
      <w:r w:rsidR="005E736E">
        <w:rPr>
          <w:rFonts w:ascii="Times New Roman" w:hAnsi="Times New Roman" w:cs="Times New Roman"/>
          <w:sz w:val="24"/>
          <w:szCs w:val="24"/>
          <w:lang w:val="ru-RU"/>
        </w:rPr>
        <w:t>0% до 31. децембра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године. </w:t>
      </w:r>
    </w:p>
    <w:p w:rsidR="008567BD" w:rsidRPr="00761B14" w:rsidRDefault="008567BD" w:rsidP="008567BD">
      <w:pPr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Смањење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укупног броја нерешених старих предмета у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кривичној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материји 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ји су старији од 2 године за </w:t>
      </w:r>
      <w:r w:rsidRPr="003647F1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% у односу на број нерешених</w:t>
      </w:r>
      <w:r w:rsidR="003E757B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рих предмета са 31.12.2017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године, и 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смањење од </w:t>
      </w:r>
      <w:r w:rsidRPr="003647F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% до 1. априла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смањење од 20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% до 1. јула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сма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њење од 5% до 1. септембра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 и смањење од 2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0% до 31. децембра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године. </w:t>
      </w:r>
    </w:p>
    <w:p w:rsidR="008567BD" w:rsidRPr="00761B14" w:rsidRDefault="008567BD" w:rsidP="008567BD">
      <w:pPr>
        <w:autoSpaceDE w:val="0"/>
        <w:autoSpaceDN w:val="0"/>
        <w:adjustRightInd w:val="0"/>
        <w:spacing w:after="2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Смањење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укупног броја нерешених старих предмета у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ванпарничној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материји који су старији од 2 године за 55 % у односу на број нерешених старих предмета са 31.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12.2017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и то смањење од 10</w:t>
      </w:r>
      <w:r>
        <w:rPr>
          <w:rFonts w:ascii="Times New Roman" w:hAnsi="Times New Roman" w:cs="Times New Roman"/>
          <w:sz w:val="24"/>
          <w:szCs w:val="24"/>
          <w:lang w:val="ru-RU"/>
        </w:rPr>
        <w:t>% до 1.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 xml:space="preserve"> априла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смањење од 20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% до 1. јула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смањење од 5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% до 1. септембра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 и смањење од 20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% до 31. децембра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године. </w:t>
      </w:r>
    </w:p>
    <w:p w:rsidR="008567BD" w:rsidRPr="00761B14" w:rsidRDefault="008567BD" w:rsidP="008567BD">
      <w:pPr>
        <w:autoSpaceDE w:val="0"/>
        <w:autoSpaceDN w:val="0"/>
        <w:adjustRightInd w:val="0"/>
        <w:spacing w:after="2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Смањење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укупног броја нерешених старих предмета у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извршној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материји који су старији од 2 године за 30% у односу на број нерешен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их старих предмета са 31.12.2017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и то</w:t>
      </w:r>
      <w:r w:rsidR="007B46C9">
        <w:rPr>
          <w:rFonts w:ascii="Times New Roman" w:hAnsi="Times New Roman" w:cs="Times New Roman"/>
          <w:sz w:val="24"/>
          <w:szCs w:val="24"/>
          <w:lang w:val="ru-RU"/>
        </w:rPr>
        <w:t xml:space="preserve"> смањење од 7% до 1. апри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, смањење од 10% до 1. јула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године, см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ањење од 3% до 1. септембра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 и смањење од 10% </w:t>
      </w:r>
      <w:r w:rsidR="00432777">
        <w:rPr>
          <w:rFonts w:ascii="Times New Roman" w:hAnsi="Times New Roman" w:cs="Times New Roman"/>
          <w:sz w:val="24"/>
          <w:szCs w:val="24"/>
          <w:lang w:val="ru-RU"/>
        </w:rPr>
        <w:t>до 31. децембра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године. </w:t>
      </w:r>
    </w:p>
    <w:p w:rsidR="008567BD" w:rsidRPr="00761B14" w:rsidRDefault="008567BD" w:rsidP="008567BD">
      <w:pPr>
        <w:autoSpaceDE w:val="0"/>
        <w:autoSpaceDN w:val="0"/>
        <w:adjustRightInd w:val="0"/>
        <w:spacing w:after="2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Смањење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6954FB">
        <w:rPr>
          <w:rFonts w:ascii="Times New Roman" w:hAnsi="Times New Roman" w:cs="Times New Roman"/>
          <w:sz w:val="24"/>
          <w:szCs w:val="24"/>
          <w:lang w:val="ru-RU"/>
        </w:rPr>
        <w:t>упног броја старих премета за 40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% на нивоу суда.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2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Потпуно окончање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свих предмета у кривичној и грађанској материји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који су старији од 5 година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61B14">
        <w:rPr>
          <w:rFonts w:ascii="Times New Roman" w:hAnsi="Times New Roman" w:cs="Times New Roman"/>
          <w:b/>
          <w:sz w:val="24"/>
          <w:szCs w:val="24"/>
          <w:lang w:val="ru-RU"/>
        </w:rPr>
        <w:t>10 година.</w:t>
      </w:r>
    </w:p>
    <w:p w:rsidR="008567BD" w:rsidRPr="00761B14" w:rsidRDefault="008567BD" w:rsidP="008567BD">
      <w:pPr>
        <w:autoSpaceDE w:val="0"/>
        <w:autoSpaceDN w:val="0"/>
        <w:adjustRightInd w:val="0"/>
        <w:spacing w:after="2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Ефикасно управљање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новопримљеним предметима.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27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Избегавање кашњења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у поступку.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sz w:val="24"/>
          <w:szCs w:val="24"/>
        </w:rPr>
        <w:t>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Убрзање судских поступака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46C9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Примена мера предвиђених овим програмом представља основ за доношење Програма решавања старих предмета у Основном суду</w:t>
      </w:r>
      <w:r w:rsidR="00A11519">
        <w:rPr>
          <w:rFonts w:ascii="Times New Roman" w:hAnsi="Times New Roman" w:cs="Times New Roman"/>
          <w:sz w:val="24"/>
          <w:szCs w:val="24"/>
          <w:lang w:val="ru-RU"/>
        </w:rPr>
        <w:t xml:space="preserve"> у Бујановцу за наредну тј. 2018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>. годину, сагласно одредбама чл. 12. Судског пословника</w:t>
      </w:r>
      <w:r w:rsidR="007B46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619B" w:rsidRDefault="004D619B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О спровођењу овог програма стараће се </w:t>
      </w: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тим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који чине Председник суда, заменик </w:t>
      </w:r>
      <w:r w:rsidR="0078742B">
        <w:rPr>
          <w:rFonts w:ascii="Times New Roman" w:hAnsi="Times New Roman" w:cs="Times New Roman"/>
          <w:sz w:val="24"/>
          <w:szCs w:val="24"/>
          <w:lang w:val="ru-RU"/>
        </w:rPr>
        <w:t>председника суда, секретар суда и сви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уписничари.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 Председник суда ће у складу са ставом 6. чл. 12. Судског пословника месечно пратити и вршити надзор над спровођењем овог програма ради његове измене и допуне, односно ради евентуалног обустављања његовог даљег спровођења.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585E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91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МЕРЕ ЗА СПРОВОЂЕЊЕ ПРОГРАМА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61B1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Мере у област организације: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C71D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>Приликом пописа и евиденције предмета који улазе у овај Програм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који постану стари током 201</w:t>
      </w:r>
      <w:r w:rsidR="005E736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. године исти се имају означити са посебним ознакама тако што се при евидентирању иза пословодног броја под којим је предмет уведен у уписнике, наводи година пријема иницијалног акта нпр. </w:t>
      </w:r>
      <w:r w:rsidRPr="00AA379A">
        <w:rPr>
          <w:rFonts w:ascii="Times New Roman" w:hAnsi="Times New Roman" w:cs="Times New Roman"/>
          <w:sz w:val="24"/>
          <w:szCs w:val="24"/>
        </w:rPr>
        <w:t>K</w:t>
      </w:r>
      <w:r w:rsidRPr="00C71D14">
        <w:rPr>
          <w:rFonts w:ascii="Times New Roman" w:hAnsi="Times New Roman" w:cs="Times New Roman"/>
          <w:sz w:val="24"/>
          <w:szCs w:val="24"/>
          <w:lang w:val="ru-RU"/>
        </w:rPr>
        <w:t xml:space="preserve">. 2/13 (2012). </w:t>
      </w:r>
    </w:p>
    <w:p w:rsidR="008567BD" w:rsidRPr="00C71D14" w:rsidRDefault="008567BD" w:rsidP="008567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AA379A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Приликом разврставања и расподеле предмета поштовати чл. 49. до чл. 56. </w:t>
      </w:r>
      <w:r w:rsidRPr="00AA379A">
        <w:rPr>
          <w:rFonts w:ascii="Times New Roman" w:hAnsi="Times New Roman" w:cs="Times New Roman"/>
          <w:sz w:val="24"/>
          <w:szCs w:val="24"/>
        </w:rPr>
        <w:t xml:space="preserve">Судског пословника, и старим предметима равномерно задуживати све судије. </w:t>
      </w:r>
    </w:p>
    <w:p w:rsidR="008567BD" w:rsidRPr="00AA379A" w:rsidRDefault="008567BD" w:rsidP="008567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lang w:val="ru-RU"/>
        </w:rPr>
      </w:pPr>
      <w:r w:rsidRPr="00761B14">
        <w:rPr>
          <w:lang w:val="ru-RU"/>
        </w:rPr>
        <w:t>Вршити спајање предмета у кривичној ,,К,, материји у којима су истоветни окривљени, а старе предмете и по овом критеријуму додељивати у рад судији коме је у рад додељен неки од спојених предмета.</w:t>
      </w:r>
    </w:p>
    <w:p w:rsidR="008567BD" w:rsidRPr="00761B14" w:rsidRDefault="008567BD" w:rsidP="008567BD">
      <w:pPr>
        <w:pStyle w:val="Default"/>
        <w:ind w:left="720"/>
        <w:jc w:val="both"/>
        <w:rPr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lang w:val="ru-RU"/>
        </w:rPr>
      </w:pPr>
      <w:r w:rsidRPr="00761B14">
        <w:rPr>
          <w:lang w:val="ru-RU"/>
        </w:rPr>
        <w:t>Писарница овог суда списак старих предмета по правним областима и Већима, из АВП програма, на крају сваког тромесечја доставиће Председнику суда, свим председницима Већа и секретару суда.</w:t>
      </w:r>
    </w:p>
    <w:p w:rsidR="008567BD" w:rsidRPr="00761B14" w:rsidRDefault="008567BD" w:rsidP="008567BD">
      <w:pPr>
        <w:pStyle w:val="Default"/>
        <w:ind w:left="720"/>
        <w:jc w:val="both"/>
        <w:rPr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Списак из тачке 4. овог става биће предмет разматрања на првој редовној седници свих судија или седници одељења. </w:t>
      </w:r>
    </w:p>
    <w:p w:rsidR="008567BD" w:rsidRPr="00761B14" w:rsidRDefault="008567BD" w:rsidP="008567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Сви стари предмети на омотима се означавају посебним штамбиљом - “стари предмет”, а предмети старији од 5 и 10 година и пригодном ознаком у црвеној боји, ради лакшег праћења предмета.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Писарница води посебну евиденцију о старим предметима у основним материјама (“К”, “П”, “П1” и “О”) према </w:t>
      </w:r>
      <w:r w:rsidR="004C4EA3">
        <w:rPr>
          <w:rFonts w:ascii="Times New Roman" w:hAnsi="Times New Roman" w:cs="Times New Roman"/>
          <w:sz w:val="24"/>
          <w:szCs w:val="24"/>
          <w:lang w:val="ru-RU"/>
        </w:rPr>
        <w:t>одређеном образцу (прилог број 3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) и то о времену подношења тужбе или другог иницијалног акта, броју предмета под којим је предмет заведен у уписник приликом пријема и свим каснијим променама у пословодном броју, датуму завођења иницијалног акта, врсти предмета, датуму и врсти последње радње када је у предмету предузета, датуму заказивања и врсти следеће радње. Након уношења означених података у образац исти се без одлагања износи поступајућем председнику већа који у образац наводи разлог због кога поступак толико траје односно разлог који је утицао на дужину трајања поступка, 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 које радње исти предлаже да треба предузети како би се поступак окончао, и по могућности даје своју оријентациону процену у погледу рока потребног за окончање поступка.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>Препорука је да судије у циљу боље припреме суђења и ефикаснијег решавања предмета користе подсетнике у виду техника успешног управљања поступком у виду образца који су саста</w:t>
      </w:r>
      <w:r w:rsidR="004C4EA3">
        <w:rPr>
          <w:rFonts w:ascii="Times New Roman" w:hAnsi="Times New Roman" w:cs="Times New Roman"/>
          <w:sz w:val="24"/>
          <w:szCs w:val="24"/>
          <w:lang w:val="ru-RU"/>
        </w:rPr>
        <w:t>вни део овог Програма (прилози 4 - 6</w:t>
      </w: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567BD" w:rsidRPr="00761B14" w:rsidRDefault="008567BD" w:rsidP="008567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Уписничари имају обавезу да воде своје посебне евиденције из своје материје о кретању најстаријих и старих предмета, те да Председнику суда достављају редовне усмене извештаје једном у 15 дана, а писмене извештаје истовремено са месечним и тромесечним извештајима о раду суда.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Референти-уписничари судске писарнице у обавези су и да се према старим предметима односе са посебном пажњом у погледу свих рокова, а посебно рокова предевиденције и евиденције који не могу бити дужи од 15 дана.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B14">
        <w:rPr>
          <w:rFonts w:ascii="Times New Roman" w:hAnsi="Times New Roman" w:cs="Times New Roman"/>
          <w:sz w:val="24"/>
          <w:szCs w:val="24"/>
          <w:lang w:val="ru-RU"/>
        </w:rPr>
        <w:t xml:space="preserve">На погодан начин, у оквиру овим Програмом предвиђених мера, у складу са посебним ознаком тј. штамбиљем којом је стари предмет означен ради лакшег праћења означиће се и доставинце и повратнице које се на те предмете односе, како би се скренула пажња на те предмете. </w:t>
      </w:r>
    </w:p>
    <w:p w:rsidR="008567BD" w:rsidRPr="00761B14" w:rsidRDefault="008567BD" w:rsidP="0085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lang w:val="ru-RU"/>
        </w:rPr>
        <w:t>Старе предмете потребно је заказивати сваког месеца са стављањем у предевиденцију тих предмета на 15 дана пре дана одржавања рочишта односно претреса, како би се достава благовремено проверила.</w:t>
      </w:r>
      <w:r w:rsidRPr="00761B14">
        <w:rPr>
          <w:color w:val="auto"/>
          <w:lang w:val="ru-RU"/>
        </w:rPr>
        <w:t xml:space="preserve">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Уколико је то могуће у одговарајућој врсти предмета треба предузети мере за спровођење поступка медијације односно окончање поступка поравнањем, споразумом о признању кривице и другим начинима мирног решавања спора. </w:t>
      </w:r>
    </w:p>
    <w:p w:rsidR="008567BD" w:rsidRPr="00761B14" w:rsidRDefault="008567BD" w:rsidP="008567BD">
      <w:pPr>
        <w:pStyle w:val="ListParagraph"/>
        <w:rPr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Благовремено управљати предметима и вршити концентрацију доказа у складу са законом, тако да се поступак заврши са минималним бројем рочишта.</w:t>
      </w:r>
    </w:p>
    <w:p w:rsidR="008567BD" w:rsidRPr="00761B14" w:rsidRDefault="008567BD" w:rsidP="008567BD">
      <w:pPr>
        <w:pStyle w:val="Default"/>
        <w:ind w:left="720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lang w:val="ru-RU"/>
        </w:rPr>
      </w:pPr>
      <w:r w:rsidRPr="00761B14">
        <w:rPr>
          <w:color w:val="auto"/>
          <w:lang w:val="ru-RU"/>
        </w:rPr>
        <w:t>Ради реализације овог програма и у циљу јачања и учвршћивања процесне дисциплине нужно је стриктно примењивати одредбе позитивих процесних закона које се односе на спречавање злоупотребе процесних овлашћења, тако да се рочишта одлажу само у изузетним случајевима и из законских разлога.</w:t>
      </w:r>
      <w:r w:rsidRPr="00761B14">
        <w:rPr>
          <w:lang w:val="ru-RU"/>
        </w:rPr>
        <w:t xml:space="preserve"> </w:t>
      </w:r>
    </w:p>
    <w:p w:rsidR="008567BD" w:rsidRPr="00761B14" w:rsidRDefault="008567BD" w:rsidP="008567BD">
      <w:pPr>
        <w:pStyle w:val="Default"/>
        <w:jc w:val="both"/>
        <w:rPr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Примена овог програма и смањење старих предмета не сме утицати на квалитет одлука, ефикасност поступака и решавања предмета у којима је тужба или други иницијални акт заведен у</w:t>
      </w:r>
      <w:r>
        <w:rPr>
          <w:color w:val="auto"/>
          <w:lang w:val="ru-RU"/>
        </w:rPr>
        <w:t xml:space="preserve"> овом суду после 1. јануара 201</w:t>
      </w:r>
      <w:r w:rsidR="00197524">
        <w:rPr>
          <w:color w:val="auto"/>
          <w:lang w:val="ru-RU"/>
        </w:rPr>
        <w:t>8</w:t>
      </w:r>
      <w:r w:rsidRPr="00761B14">
        <w:rPr>
          <w:color w:val="auto"/>
          <w:lang w:val="ru-RU"/>
        </w:rPr>
        <w:t xml:space="preserve">. године.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У редовним месечним, тромесечним, полугодишњим и годишњим извештајима стари предмети имају се посебно исказивати.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У складу са финансијским могућностима обезбедиће се даља обука судија и судског особља у свим областима које могу допринети ефикаснијем раду суда. </w:t>
      </w:r>
    </w:p>
    <w:p w:rsidR="008567BD" w:rsidRPr="00761B14" w:rsidRDefault="008567BD" w:rsidP="008567BD">
      <w:pPr>
        <w:pStyle w:val="ListParagraph"/>
        <w:rPr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lastRenderedPageBreak/>
        <w:t xml:space="preserve">У циљу ефикаснијег вођења поступка и квалитетније и брже израде одлука а у складу са финансијским могућностима обезбедиће се проширење и примена информационо комуникационе технологије у раду суда.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У циљу ажурније наплате судских такси, води се евиденција наплате на основу електронских извода из  службе рачуноводства, а по писменој наредби судије према стању у списима предмета, у току поступка и по правноснажном окончању поступка старају се овлашћена лица судске писарнице.</w:t>
      </w:r>
    </w:p>
    <w:p w:rsidR="00A410E1" w:rsidRDefault="00A410E1" w:rsidP="00A410E1">
      <w:pPr>
        <w:pStyle w:val="ListParagraph"/>
        <w:rPr>
          <w:lang w:val="ru-RU"/>
        </w:rPr>
      </w:pPr>
    </w:p>
    <w:p w:rsidR="00A410E1" w:rsidRDefault="00A410E1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За групе предмета, на седницама одељења, треба заузети став за једнако решавање.</w:t>
      </w:r>
    </w:p>
    <w:p w:rsidR="00502A4F" w:rsidRDefault="00502A4F" w:rsidP="00502A4F">
      <w:pPr>
        <w:pStyle w:val="ListParagraph"/>
        <w:rPr>
          <w:lang w:val="ru-RU"/>
        </w:rPr>
      </w:pPr>
    </w:p>
    <w:p w:rsidR="00502A4F" w:rsidRDefault="00502A4F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Судије су у обавези да уредно воде месечну евиденцију о одржаним и неодржаним роштима и да до 5.ог у месецу, за претходни месец, о томе поднесу извештај Председнику суда.</w:t>
      </w:r>
    </w:p>
    <w:p w:rsidR="00967632" w:rsidRDefault="00967632" w:rsidP="00967632">
      <w:pPr>
        <w:pStyle w:val="ListParagraph"/>
        <w:rPr>
          <w:lang w:val="ru-RU"/>
        </w:rPr>
      </w:pPr>
    </w:p>
    <w:p w:rsidR="00797268" w:rsidRDefault="00967632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Судије су у обавези да до сваког 5.ог у месецу, за претходни месец, доставе Председнику суда извештај о решеним старим предметима, према </w:t>
      </w:r>
      <w:r w:rsidR="00797268">
        <w:rPr>
          <w:color w:val="auto"/>
          <w:lang w:val="ru-RU"/>
        </w:rPr>
        <w:t xml:space="preserve">посебној </w:t>
      </w:r>
      <w:r>
        <w:rPr>
          <w:color w:val="auto"/>
          <w:lang w:val="ru-RU"/>
        </w:rPr>
        <w:t>табели</w:t>
      </w:r>
      <w:r w:rsidR="009C419A">
        <w:rPr>
          <w:color w:val="auto"/>
          <w:lang w:val="ru-RU"/>
        </w:rPr>
        <w:t>.</w:t>
      </w:r>
    </w:p>
    <w:p w:rsidR="00797268" w:rsidRDefault="00797268" w:rsidP="00797268">
      <w:pPr>
        <w:pStyle w:val="ListParagraph"/>
        <w:rPr>
          <w:lang w:val="ru-RU"/>
        </w:rPr>
      </w:pPr>
    </w:p>
    <w:p w:rsidR="00967632" w:rsidRPr="00761B14" w:rsidRDefault="00797268" w:rsidP="008567BD">
      <w:pPr>
        <w:pStyle w:val="Default"/>
        <w:numPr>
          <w:ilvl w:val="0"/>
          <w:numId w:val="3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Уколико буде било потребно, Председник суда може увести </w:t>
      </w:r>
      <w:r w:rsidR="008548FC">
        <w:rPr>
          <w:color w:val="auto"/>
          <w:lang w:val="ru-RU"/>
        </w:rPr>
        <w:t xml:space="preserve">додатне мере ради обављања  послова у суду, као што су измене унутрашње организације суда, увођење додатног </w:t>
      </w:r>
      <w:r w:rsidR="00D438B3">
        <w:rPr>
          <w:color w:val="auto"/>
          <w:lang w:val="ru-RU"/>
        </w:rPr>
        <w:t>рада судија и судског осоа, привремена прерасподела радног времеа и друге мере у складу са Законом и судским пословником.</w:t>
      </w:r>
      <w:r w:rsidR="00967632">
        <w:rPr>
          <w:color w:val="auto"/>
          <w:lang w:val="ru-RU"/>
        </w:rPr>
        <w:t xml:space="preserve">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EE12D6">
      <w:pPr>
        <w:pStyle w:val="Default"/>
        <w:jc w:val="both"/>
        <w:rPr>
          <w:color w:val="auto"/>
          <w:lang w:val="ru-RU"/>
        </w:rPr>
      </w:pPr>
    </w:p>
    <w:p w:rsidR="008567BD" w:rsidRDefault="008567BD" w:rsidP="008567BD">
      <w:pPr>
        <w:pStyle w:val="Default"/>
        <w:spacing w:after="284"/>
        <w:jc w:val="center"/>
        <w:rPr>
          <w:b/>
          <w:u w:val="single"/>
        </w:rPr>
      </w:pPr>
      <w:r>
        <w:rPr>
          <w:b/>
          <w:u w:val="single"/>
        </w:rPr>
        <w:t>Мере у области достављања:</w:t>
      </w:r>
    </w:p>
    <w:p w:rsidR="00D64269" w:rsidRPr="00D64269" w:rsidRDefault="00D64269" w:rsidP="008567BD">
      <w:pPr>
        <w:pStyle w:val="Default"/>
        <w:spacing w:after="284"/>
        <w:jc w:val="center"/>
        <w:rPr>
          <w:b/>
          <w:u w:val="single"/>
        </w:rPr>
      </w:pPr>
    </w:p>
    <w:p w:rsidR="008567BD" w:rsidRPr="00761B14" w:rsidRDefault="008567BD" w:rsidP="008567BD">
      <w:pPr>
        <w:pStyle w:val="Default"/>
        <w:numPr>
          <w:ilvl w:val="0"/>
          <w:numId w:val="4"/>
        </w:numPr>
        <w:spacing w:after="284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Ради бржег и ефикаснијег решавања старих предмета, ефикасно ће се вршити и достављање на већ предвиђеним подручјима доставе преко судских достављача, којима на захтев председника већа који поступа у старом предмету може по одобрењу Председника суда бити омогућена и употреба службеног возила, достава се може вршити преко МУП-а, или на други начин сходно одредбама ЗКП или ЗПП. </w:t>
      </w:r>
    </w:p>
    <w:p w:rsidR="008567BD" w:rsidRPr="00761B14" w:rsidRDefault="008567BD" w:rsidP="008567BD">
      <w:pPr>
        <w:pStyle w:val="Default"/>
        <w:numPr>
          <w:ilvl w:val="0"/>
          <w:numId w:val="4"/>
        </w:numPr>
        <w:spacing w:after="284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Достава писмена адвокатима вршиће се у претинцима који се налазе у холу зграде суда, а сходно одредбама чл. 137 и 138 ЗПП.</w:t>
      </w:r>
    </w:p>
    <w:p w:rsidR="008567BD" w:rsidRPr="00761B14" w:rsidRDefault="008567BD" w:rsidP="008567BD">
      <w:pPr>
        <w:pStyle w:val="Default"/>
        <w:numPr>
          <w:ilvl w:val="0"/>
          <w:numId w:val="4"/>
        </w:numPr>
        <w:spacing w:after="284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 Уколико бу</w:t>
      </w:r>
      <w:r w:rsidR="008452F7">
        <w:rPr>
          <w:color w:val="auto"/>
          <w:lang w:val="ru-RU"/>
        </w:rPr>
        <w:t>де било потребно, у току 2018</w:t>
      </w:r>
      <w:r w:rsidRPr="00761B14">
        <w:rPr>
          <w:color w:val="auto"/>
          <w:lang w:val="ru-RU"/>
        </w:rPr>
        <w:t>.године, Председни</w:t>
      </w:r>
      <w:r w:rsidR="00CC7BEA">
        <w:rPr>
          <w:color w:val="auto"/>
          <w:lang w:val="ru-RU"/>
        </w:rPr>
        <w:t xml:space="preserve">ка суда </w:t>
      </w:r>
      <w:r w:rsidRPr="00761B14">
        <w:rPr>
          <w:color w:val="auto"/>
          <w:lang w:val="ru-RU"/>
        </w:rPr>
        <w:t xml:space="preserve">може наложити да доставна служба свој рад организује и у међусмени, која траје од 10,00 до 18,00 сати сваког радног дана. </w:t>
      </w:r>
    </w:p>
    <w:p w:rsidR="008567BD" w:rsidRPr="00761B14" w:rsidRDefault="008567BD" w:rsidP="008567BD">
      <w:pPr>
        <w:pStyle w:val="Default"/>
        <w:numPr>
          <w:ilvl w:val="0"/>
          <w:numId w:val="4"/>
        </w:numPr>
        <w:spacing w:after="284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Нужно је стриктно примењивати одредбе ЗПП-а које се односе на достављање, а судски достављачи су дужни да се са посебном пажњом ангажују у погледу достављања писмена у старим предметима, тако што ће благовремено и уколико је потребно више пута покушавати достављање и о евентуалним проблемима морају благовремено обавештавати поступајућег председника Већа, односно судију. </w:t>
      </w:r>
    </w:p>
    <w:p w:rsidR="008567BD" w:rsidRPr="00761B14" w:rsidRDefault="008567BD" w:rsidP="008567BD">
      <w:pPr>
        <w:pStyle w:val="Default"/>
        <w:numPr>
          <w:ilvl w:val="0"/>
          <w:numId w:val="4"/>
        </w:numPr>
        <w:spacing w:after="284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lastRenderedPageBreak/>
        <w:t xml:space="preserve"> У циљу ефикасне и правилне доставе писмена Председници одељења, Председник суда и уписничари, одржаваће редовне месечне а по потреби и ванредне састанке са свим запосленима који раде у оквиру службе за доставу овог суда. </w:t>
      </w:r>
    </w:p>
    <w:p w:rsidR="00503750" w:rsidRPr="00BE1C54" w:rsidRDefault="00503750" w:rsidP="00BE1C54">
      <w:pPr>
        <w:pStyle w:val="Default"/>
        <w:ind w:left="720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ind w:left="720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ind w:left="720"/>
        <w:jc w:val="center"/>
        <w:rPr>
          <w:b/>
          <w:color w:val="auto"/>
          <w:u w:val="single"/>
          <w:lang w:val="ru-RU"/>
        </w:rPr>
      </w:pPr>
      <w:r w:rsidRPr="00761B14">
        <w:rPr>
          <w:b/>
          <w:color w:val="auto"/>
          <w:u w:val="single"/>
          <w:lang w:val="ru-RU"/>
        </w:rPr>
        <w:t>Мере у области спољне сарадње:</w:t>
      </w:r>
    </w:p>
    <w:p w:rsidR="008567BD" w:rsidRPr="00761B14" w:rsidRDefault="008567BD" w:rsidP="008567BD">
      <w:pPr>
        <w:pStyle w:val="Default"/>
        <w:ind w:left="720"/>
        <w:jc w:val="center"/>
        <w:rPr>
          <w:b/>
          <w:color w:val="auto"/>
          <w:u w:val="single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5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Суд ће иницирати потписивање различитих Протокола о сарадњи који служе као основ за редовно и стабилно пословање спољних институција када се ради о њиховим дужностима везаним за суд.</w:t>
      </w:r>
    </w:p>
    <w:p w:rsidR="008567BD" w:rsidRPr="00761B14" w:rsidRDefault="008567BD" w:rsidP="008567BD">
      <w:pPr>
        <w:pStyle w:val="Default"/>
        <w:ind w:left="360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5"/>
        </w:numPr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Суд ће  одржавати комуникацију једном у три месеца са полицијом, тужилаштвом, јавним правобранилаштвом, управама затвора, поштом, центрима за социјални рад и сл. Састанцима суда са представницима једне или више таквих институција присуствују и председници одговарајућих одељења суда и судије. </w:t>
      </w:r>
    </w:p>
    <w:p w:rsidR="008567BD" w:rsidRPr="00761B14" w:rsidRDefault="008567BD" w:rsidP="008567BD">
      <w:pPr>
        <w:pStyle w:val="ListParagraph"/>
        <w:rPr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Напред наведене мере овог програма имају се применити на све старе предмете овог суда.</w:t>
      </w: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</w:p>
    <w:p w:rsidR="0082180F" w:rsidRDefault="0082180F" w:rsidP="008567BD">
      <w:pPr>
        <w:pStyle w:val="Default"/>
        <w:jc w:val="both"/>
        <w:rPr>
          <w:color w:val="auto"/>
          <w:lang w:val="ru-RU"/>
        </w:rPr>
      </w:pPr>
    </w:p>
    <w:p w:rsidR="0082180F" w:rsidRPr="00761B14" w:rsidRDefault="0082180F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ind w:left="720"/>
        <w:jc w:val="center"/>
        <w:rPr>
          <w:b/>
          <w:color w:val="auto"/>
          <w:lang w:val="ru-RU"/>
        </w:rPr>
      </w:pPr>
      <w:r>
        <w:rPr>
          <w:b/>
          <w:color w:val="auto"/>
        </w:rPr>
        <w:t>VI</w:t>
      </w:r>
    </w:p>
    <w:p w:rsidR="008567BD" w:rsidRPr="00761B14" w:rsidRDefault="008567BD" w:rsidP="008567BD">
      <w:pPr>
        <w:pStyle w:val="Default"/>
        <w:ind w:left="720"/>
        <w:jc w:val="center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ind w:left="720"/>
        <w:jc w:val="center"/>
        <w:rPr>
          <w:b/>
          <w:color w:val="auto"/>
          <w:lang w:val="ru-RU"/>
        </w:rPr>
      </w:pPr>
      <w:r w:rsidRPr="00761B14">
        <w:rPr>
          <w:b/>
          <w:color w:val="auto"/>
          <w:lang w:val="ru-RU"/>
        </w:rPr>
        <w:t>ПОСЕБНЕ МЕРЕ ЗА СМАЊЕЊЕ СТАРИХ ИЗВРШНИХ ПРЕДМЕТА</w:t>
      </w:r>
    </w:p>
    <w:p w:rsidR="008567BD" w:rsidRPr="00761B14" w:rsidRDefault="008567BD" w:rsidP="008567BD">
      <w:pPr>
        <w:pStyle w:val="Default"/>
        <w:ind w:left="720"/>
        <w:jc w:val="center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ind w:left="720"/>
        <w:jc w:val="both"/>
        <w:rPr>
          <w:b/>
          <w:color w:val="auto"/>
          <w:lang w:val="ru-RU"/>
        </w:rPr>
      </w:pPr>
    </w:p>
    <w:p w:rsidR="009306FE" w:rsidRPr="0059529A" w:rsidRDefault="008567BD" w:rsidP="009306FE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t>Посебна евиденција о нерешеним предметима уз свакодневно сравњивање из електронских уписника и исказивање трајања поступка преко 2, преко 5 и преко 10 година.</w:t>
      </w:r>
    </w:p>
    <w:p w:rsidR="0059529A" w:rsidRDefault="0059529A" w:rsidP="0059529A">
      <w:pPr>
        <w:pStyle w:val="Default"/>
        <w:ind w:left="1080"/>
        <w:jc w:val="both"/>
        <w:rPr>
          <w:b/>
          <w:color w:val="auto"/>
          <w:lang w:val="ru-RU"/>
        </w:rPr>
      </w:pPr>
    </w:p>
    <w:p w:rsidR="009306FE" w:rsidRPr="009306FE" w:rsidRDefault="009306FE" w:rsidP="009306FE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>
        <w:rPr>
          <w:color w:val="auto"/>
          <w:lang w:val="ru-RU"/>
        </w:rPr>
        <w:t xml:space="preserve">Додела једног дела </w:t>
      </w:r>
      <w:r w:rsidR="0059529A">
        <w:rPr>
          <w:color w:val="auto"/>
          <w:lang w:val="ru-RU"/>
        </w:rPr>
        <w:t xml:space="preserve">постојећих </w:t>
      </w:r>
      <w:r>
        <w:rPr>
          <w:color w:val="auto"/>
          <w:lang w:val="ru-RU"/>
        </w:rPr>
        <w:t>предмета из материје ''Ив'' судијама који су задужени кривичном материјом, како би се растер</w:t>
      </w:r>
      <w:r w:rsidR="0059529A">
        <w:rPr>
          <w:color w:val="auto"/>
          <w:lang w:val="ru-RU"/>
        </w:rPr>
        <w:t>етио извршни судија.</w:t>
      </w:r>
    </w:p>
    <w:p w:rsidR="008567BD" w:rsidRPr="00761B14" w:rsidRDefault="008567BD" w:rsidP="008567BD">
      <w:pPr>
        <w:pStyle w:val="Default"/>
        <w:ind w:left="1080"/>
        <w:jc w:val="both"/>
        <w:rPr>
          <w:b/>
          <w:color w:val="auto"/>
          <w:lang w:val="ru-RU"/>
        </w:rPr>
      </w:pPr>
    </w:p>
    <w:p w:rsidR="008567BD" w:rsidRPr="0005320F" w:rsidRDefault="008567BD" w:rsidP="0005320F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t>Месечно прегледање евиденције свих извршних предмета.</w:t>
      </w:r>
    </w:p>
    <w:p w:rsidR="0005320F" w:rsidRPr="0005320F" w:rsidRDefault="0005320F" w:rsidP="0005320F">
      <w:pPr>
        <w:pStyle w:val="Default"/>
        <w:jc w:val="both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t>Спајање предмета са ознаком ''И'' и ''Ив'' ради истовременог решавања предмета по предлозима истог извршног повериоца против истог извршног дужника.</w:t>
      </w:r>
    </w:p>
    <w:p w:rsidR="008567BD" w:rsidRPr="00761B14" w:rsidRDefault="008567BD" w:rsidP="008567BD">
      <w:pPr>
        <w:pStyle w:val="ListParagraph"/>
        <w:rPr>
          <w:b/>
          <w:lang w:val="ru-RU"/>
        </w:rPr>
      </w:pPr>
    </w:p>
    <w:p w:rsidR="008567BD" w:rsidRPr="00910E76" w:rsidRDefault="008567BD" w:rsidP="00910E76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t>На најефикаснији начин примењивати могућности које пружају одредбе ЗИО, а које се односе на утврђивање података о спроведеном извршењу принудним путем преко НБС и исплатне благајне послодавца дужника, делимично наплаћених пиотраживања, те обавеза да се у свим предметима од надлежних служби по службеној дужности прибави податак о радном статусу извршног дужника.</w:t>
      </w:r>
    </w:p>
    <w:p w:rsidR="00910E76" w:rsidRPr="00910E76" w:rsidRDefault="00910E76" w:rsidP="00910E76">
      <w:pPr>
        <w:pStyle w:val="Default"/>
        <w:jc w:val="both"/>
        <w:rPr>
          <w:b/>
          <w:color w:val="auto"/>
          <w:lang w:val="ru-RU"/>
        </w:rPr>
      </w:pPr>
    </w:p>
    <w:p w:rsidR="008567BD" w:rsidRPr="00910E76" w:rsidRDefault="008567BD" w:rsidP="00910E76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lastRenderedPageBreak/>
        <w:t>У потпуности користити информационо-техничке могућности у погледу евиденција предмета и достављања захтева надлежним службама ради прибављања неопходних података.</w:t>
      </w:r>
    </w:p>
    <w:p w:rsidR="00910E76" w:rsidRPr="00910E76" w:rsidRDefault="00910E76" w:rsidP="00910E76">
      <w:pPr>
        <w:pStyle w:val="Default"/>
        <w:ind w:left="1080"/>
        <w:jc w:val="both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t xml:space="preserve">Од великих поверилаца, најмање једном у три месеца, тражити обавештење да ли су намирени у свом потраживању и да ли је евентуално извршни дужник закључио споразум о измирењу дуга. </w:t>
      </w:r>
    </w:p>
    <w:p w:rsidR="008567BD" w:rsidRPr="00761B14" w:rsidRDefault="008567BD" w:rsidP="008567BD">
      <w:pPr>
        <w:pStyle w:val="Default"/>
        <w:jc w:val="both"/>
        <w:rPr>
          <w:b/>
          <w:color w:val="auto"/>
          <w:lang w:val="ru-RU"/>
        </w:rPr>
      </w:pPr>
    </w:p>
    <w:p w:rsidR="004E6694" w:rsidRPr="00E25960" w:rsidRDefault="008567BD" w:rsidP="00E25960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761B14">
        <w:rPr>
          <w:color w:val="auto"/>
          <w:lang w:val="ru-RU"/>
        </w:rPr>
        <w:t>Координација и комуникација са великим повериоцима – оснивачима јавних предузећа, најмање једном у три месеца, ради евентуалног отписа потраживања најсиромашнијим категоријама становништва и алтернативног начина решавања ових спорова.</w:t>
      </w:r>
    </w:p>
    <w:p w:rsidR="00E25960" w:rsidRPr="00E25960" w:rsidRDefault="00E25960" w:rsidP="00E25960">
      <w:pPr>
        <w:pStyle w:val="Default"/>
        <w:jc w:val="both"/>
        <w:rPr>
          <w:b/>
          <w:color w:val="auto"/>
          <w:lang w:val="ru-RU"/>
        </w:rPr>
      </w:pPr>
    </w:p>
    <w:p w:rsidR="008567BD" w:rsidRPr="00F8106E" w:rsidRDefault="00724D52" w:rsidP="004E6694">
      <w:pPr>
        <w:pStyle w:val="Default"/>
        <w:numPr>
          <w:ilvl w:val="0"/>
          <w:numId w:val="6"/>
        </w:numPr>
        <w:jc w:val="both"/>
        <w:rPr>
          <w:b/>
          <w:color w:val="auto"/>
          <w:lang w:val="ru-RU"/>
        </w:rPr>
      </w:pPr>
      <w:r w:rsidRPr="004E6694">
        <w:rPr>
          <w:color w:val="auto"/>
          <w:lang w:val="ru-RU"/>
        </w:rPr>
        <w:t xml:space="preserve">Извршити прерасподелу судских извршитеља </w:t>
      </w:r>
      <w:r w:rsidR="00C832AC" w:rsidRPr="004E6694">
        <w:rPr>
          <w:color w:val="auto"/>
          <w:lang w:val="ru-RU"/>
        </w:rPr>
        <w:t xml:space="preserve">и судијских помоћника </w:t>
      </w:r>
      <w:r w:rsidRPr="004E6694">
        <w:rPr>
          <w:color w:val="auto"/>
          <w:lang w:val="ru-RU"/>
        </w:rPr>
        <w:t>по судијама</w:t>
      </w:r>
      <w:r w:rsidR="00C832AC" w:rsidRPr="004E6694">
        <w:rPr>
          <w:color w:val="auto"/>
          <w:lang w:val="ru-RU"/>
        </w:rPr>
        <w:t>. Одредити координатора</w:t>
      </w:r>
      <w:r w:rsidR="00B12A3A" w:rsidRPr="004E6694">
        <w:rPr>
          <w:color w:val="auto"/>
          <w:lang w:val="ru-RU"/>
        </w:rPr>
        <w:t xml:space="preserve"> који ће</w:t>
      </w:r>
      <w:r w:rsidR="005B7174" w:rsidRPr="004E6694">
        <w:rPr>
          <w:color w:val="auto"/>
          <w:lang w:val="ru-RU"/>
        </w:rPr>
        <w:t xml:space="preserve"> </w:t>
      </w:r>
      <w:r w:rsidR="00366011" w:rsidRPr="004E6694">
        <w:rPr>
          <w:color w:val="auto"/>
          <w:lang w:val="ru-RU"/>
        </w:rPr>
        <w:t xml:space="preserve">координирати радом извршног одељења </w:t>
      </w:r>
      <w:r w:rsidR="004E6694">
        <w:rPr>
          <w:color w:val="auto"/>
          <w:lang w:val="ru-RU"/>
        </w:rPr>
        <w:t>само у погледу</w:t>
      </w:r>
      <w:r w:rsidR="00366011" w:rsidRPr="004E6694">
        <w:rPr>
          <w:color w:val="auto"/>
          <w:lang w:val="ru-RU"/>
        </w:rPr>
        <w:t xml:space="preserve"> решавање старих предмета а који ће истовремено и</w:t>
      </w:r>
      <w:r w:rsidR="00B12A3A" w:rsidRPr="004E6694">
        <w:rPr>
          <w:color w:val="auto"/>
          <w:lang w:val="ru-RU"/>
        </w:rPr>
        <w:t xml:space="preserve"> пратити рад извршитеља</w:t>
      </w:r>
      <w:r w:rsidR="005B7174" w:rsidRPr="004E6694">
        <w:rPr>
          <w:color w:val="auto"/>
          <w:lang w:val="ru-RU"/>
        </w:rPr>
        <w:t xml:space="preserve"> кроз дневнике рада извршитеља</w:t>
      </w:r>
      <w:r w:rsidR="004E6694">
        <w:rPr>
          <w:color w:val="auto"/>
          <w:lang w:val="ru-RU"/>
        </w:rPr>
        <w:t>, све у циљу бржег</w:t>
      </w:r>
      <w:r w:rsidR="00CD6E09">
        <w:rPr>
          <w:color w:val="auto"/>
          <w:lang w:val="ru-RU"/>
        </w:rPr>
        <w:t xml:space="preserve"> и</w:t>
      </w:r>
      <w:r w:rsidR="004E6694">
        <w:rPr>
          <w:color w:val="auto"/>
          <w:lang w:val="ru-RU"/>
        </w:rPr>
        <w:t xml:space="preserve"> ефикаснијег </w:t>
      </w:r>
      <w:r w:rsidR="00CD6E09">
        <w:rPr>
          <w:color w:val="auto"/>
          <w:lang w:val="ru-RU"/>
        </w:rPr>
        <w:t>решавања старих предмета.</w:t>
      </w:r>
      <w:r w:rsidR="00775D68">
        <w:rPr>
          <w:color w:val="auto"/>
          <w:lang w:val="ru-RU"/>
        </w:rPr>
        <w:t xml:space="preserve"> Координатор ће бити дужан да једном недељно </w:t>
      </w:r>
      <w:r w:rsidR="00727015">
        <w:rPr>
          <w:color w:val="auto"/>
          <w:lang w:val="ru-RU"/>
        </w:rPr>
        <w:t>усмено обавештава председника суда о евентуалним проблемима који настају у раду, како би се на време предузеле одговарајуће мере и усклађивао рад извршног одељења суда.</w:t>
      </w:r>
    </w:p>
    <w:p w:rsidR="00F8106E" w:rsidRDefault="00F8106E" w:rsidP="00F8106E">
      <w:pPr>
        <w:pStyle w:val="ListParagraph"/>
        <w:rPr>
          <w:b/>
          <w:lang w:val="ru-RU"/>
        </w:rPr>
      </w:pPr>
    </w:p>
    <w:p w:rsidR="004E6694" w:rsidRPr="00E25960" w:rsidRDefault="00F8106E" w:rsidP="00E25960">
      <w:pPr>
        <w:pStyle w:val="Default"/>
        <w:numPr>
          <w:ilvl w:val="0"/>
          <w:numId w:val="6"/>
        </w:numPr>
        <w:jc w:val="both"/>
        <w:rPr>
          <w:color w:val="auto"/>
          <w:lang w:val="ru-RU"/>
        </w:rPr>
      </w:pPr>
      <w:r w:rsidRPr="00775D68">
        <w:rPr>
          <w:color w:val="auto"/>
          <w:lang w:val="ru-RU"/>
        </w:rPr>
        <w:t>Стари предмети биће физички изузети од извршитеља и налазити се у кабинетима судија, тако да ће судије периодично достављати</w:t>
      </w:r>
      <w:r w:rsidR="00775D68" w:rsidRPr="00775D68">
        <w:rPr>
          <w:color w:val="auto"/>
          <w:lang w:val="ru-RU"/>
        </w:rPr>
        <w:t xml:space="preserve"> извршитељима предмете за излазак на терен, са конкретним наредбама у погледу спровођења извршења.</w:t>
      </w:r>
    </w:p>
    <w:p w:rsidR="004E6694" w:rsidRPr="004E6694" w:rsidRDefault="004E6694" w:rsidP="004E6694">
      <w:pPr>
        <w:pStyle w:val="Default"/>
        <w:ind w:left="720"/>
        <w:rPr>
          <w:b/>
          <w:color w:val="auto"/>
          <w:lang w:val="ru-RU"/>
        </w:rPr>
      </w:pPr>
    </w:p>
    <w:p w:rsidR="00E36640" w:rsidRPr="00E25960" w:rsidRDefault="004176C5" w:rsidP="00E25960">
      <w:pPr>
        <w:pStyle w:val="Default"/>
        <w:numPr>
          <w:ilvl w:val="0"/>
          <w:numId w:val="6"/>
        </w:numPr>
        <w:spacing w:after="287"/>
        <w:jc w:val="both"/>
        <w:rPr>
          <w:color w:val="auto"/>
          <w:lang w:val="ru-RU"/>
        </w:rPr>
      </w:pPr>
      <w:r w:rsidRPr="00E36640">
        <w:rPr>
          <w:color w:val="auto"/>
          <w:lang w:val="ru-RU"/>
        </w:rPr>
        <w:t>Формирање посебних тим</w:t>
      </w:r>
      <w:r w:rsidRPr="00E36640">
        <w:rPr>
          <w:color w:val="auto"/>
        </w:rPr>
        <w:t>ова</w:t>
      </w:r>
      <w:r w:rsidR="008567BD" w:rsidRPr="00E36640">
        <w:rPr>
          <w:color w:val="auto"/>
          <w:lang w:val="ru-RU"/>
        </w:rPr>
        <w:t xml:space="preserve"> за решавање старих извршних предмета и отклањање застоја у решавању истих који чине:  </w:t>
      </w:r>
      <w:r w:rsidRPr="00E36640">
        <w:rPr>
          <w:color w:val="auto"/>
          <w:lang w:val="ru-RU"/>
        </w:rPr>
        <w:t>судије које поступају по извршним предметима,  судијски помоћници који су</w:t>
      </w:r>
      <w:r w:rsidR="008567BD" w:rsidRPr="00E36640">
        <w:rPr>
          <w:color w:val="auto"/>
          <w:lang w:val="ru-RU"/>
        </w:rPr>
        <w:t xml:space="preserve"> одређени за поступање у овој материји,</w:t>
      </w:r>
      <w:r w:rsidR="00E36640">
        <w:rPr>
          <w:color w:val="auto"/>
          <w:lang w:val="ru-RU"/>
        </w:rPr>
        <w:t xml:space="preserve"> уписничар у извршној писарници, сви извршитељи и</w:t>
      </w:r>
      <w:r w:rsidR="008567BD" w:rsidRPr="00E36640">
        <w:rPr>
          <w:color w:val="auto"/>
          <w:lang w:val="ru-RU"/>
        </w:rPr>
        <w:t xml:space="preserve"> </w:t>
      </w:r>
      <w:r w:rsidR="00E36640">
        <w:rPr>
          <w:color w:val="auto"/>
          <w:lang w:val="ru-RU"/>
        </w:rPr>
        <w:t>достављачи.</w:t>
      </w:r>
    </w:p>
    <w:p w:rsidR="008567BD" w:rsidRPr="00E36640" w:rsidRDefault="00E25960" w:rsidP="008567BD">
      <w:pPr>
        <w:pStyle w:val="Default"/>
        <w:numPr>
          <w:ilvl w:val="0"/>
          <w:numId w:val="6"/>
        </w:numPr>
        <w:spacing w:after="287"/>
        <w:jc w:val="both"/>
        <w:rPr>
          <w:color w:val="auto"/>
          <w:lang w:val="ru-RU"/>
        </w:rPr>
      </w:pPr>
      <w:r>
        <w:rPr>
          <w:color w:val="auto"/>
          <w:lang w:val="ru-RU"/>
        </w:rPr>
        <w:t>Састанци тимова</w:t>
      </w:r>
      <w:r w:rsidR="008567BD" w:rsidRPr="00E36640">
        <w:rPr>
          <w:color w:val="auto"/>
          <w:lang w:val="ru-RU"/>
        </w:rPr>
        <w:t xml:space="preserve"> одржавају се једном месечно, на којима су дужни присуствовати </w:t>
      </w:r>
      <w:r w:rsidR="000B1D0D">
        <w:rPr>
          <w:color w:val="auto"/>
          <w:lang w:val="ru-RU"/>
        </w:rPr>
        <w:t>сви чланови тима</w:t>
      </w:r>
      <w:r w:rsidR="008567BD" w:rsidRPr="00E36640">
        <w:rPr>
          <w:color w:val="auto"/>
          <w:lang w:val="ru-RU"/>
        </w:rPr>
        <w:t xml:space="preserve"> и остали запослени у извршном одељењу, а ради разматрања месечних извештаја о старим предмета и реализације мера и анализе постигнутих резултата. </w:t>
      </w: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</w:p>
    <w:p w:rsidR="00617FC7" w:rsidRPr="00761B14" w:rsidRDefault="00617FC7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b/>
          <w:color w:val="auto"/>
          <w:lang w:val="ru-RU"/>
        </w:rPr>
      </w:pPr>
      <w:r w:rsidRPr="004433C0">
        <w:rPr>
          <w:b/>
          <w:color w:val="auto"/>
        </w:rPr>
        <w:t>VI</w:t>
      </w:r>
      <w:r>
        <w:rPr>
          <w:b/>
          <w:color w:val="auto"/>
        </w:rPr>
        <w:t>I</w:t>
      </w:r>
    </w:p>
    <w:p w:rsidR="008567BD" w:rsidRPr="00761B14" w:rsidRDefault="008567BD" w:rsidP="008567BD">
      <w:pPr>
        <w:pStyle w:val="Default"/>
        <w:jc w:val="center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b/>
          <w:color w:val="auto"/>
          <w:lang w:val="ru-RU"/>
        </w:rPr>
      </w:pPr>
      <w:r w:rsidRPr="00761B14">
        <w:rPr>
          <w:b/>
          <w:color w:val="auto"/>
          <w:lang w:val="ru-RU"/>
        </w:rPr>
        <w:t>ПРАЋЕЊЕ СПРОВОЂЕЊА ПРОГРАМА</w:t>
      </w:r>
    </w:p>
    <w:p w:rsidR="008567BD" w:rsidRPr="00761B14" w:rsidRDefault="008567BD" w:rsidP="008567BD">
      <w:pPr>
        <w:pStyle w:val="Default"/>
        <w:jc w:val="both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У циљу имплементације и реализације овог програма редовно ће се остваривати комуникација између Председника суда, заменика председника суда, председника одељења, уписничара, секретара суда и техничара за ИТ подршку, са задатком надзора за праћење спровођења Програма.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lastRenderedPageBreak/>
        <w:t xml:space="preserve">Судски тим за смањење броја старих предмета из поглавља </w:t>
      </w:r>
      <w:r w:rsidRPr="007D585E">
        <w:rPr>
          <w:color w:val="auto"/>
        </w:rPr>
        <w:t>IV</w:t>
      </w:r>
      <w:r w:rsidRPr="00761B14">
        <w:rPr>
          <w:color w:val="auto"/>
          <w:lang w:val="ru-RU"/>
        </w:rPr>
        <w:t xml:space="preserve"> став 3. овог Програма се састаје најмање једном у три месеца, а тим</w:t>
      </w:r>
      <w:r w:rsidR="00625F79">
        <w:rPr>
          <w:color w:val="auto"/>
          <w:lang w:val="ru-RU"/>
        </w:rPr>
        <w:t>ови</w:t>
      </w:r>
      <w:r w:rsidRPr="00761B14">
        <w:rPr>
          <w:color w:val="auto"/>
          <w:lang w:val="ru-RU"/>
        </w:rPr>
        <w:t xml:space="preserve"> за смањење броја старих извршних предмета из поглавља </w:t>
      </w:r>
      <w:r w:rsidRPr="007D585E">
        <w:rPr>
          <w:color w:val="auto"/>
        </w:rPr>
        <w:t>V</w:t>
      </w:r>
      <w:r>
        <w:rPr>
          <w:color w:val="auto"/>
        </w:rPr>
        <w:t>I</w:t>
      </w:r>
      <w:r w:rsidR="00031DE0">
        <w:rPr>
          <w:color w:val="auto"/>
          <w:lang w:val="ru-RU"/>
        </w:rPr>
        <w:t xml:space="preserve"> тачка 11</w:t>
      </w:r>
      <w:r w:rsidRPr="00761B14">
        <w:rPr>
          <w:color w:val="auto"/>
          <w:lang w:val="ru-RU"/>
        </w:rPr>
        <w:t xml:space="preserve">. састаје се најмање једном месечно, ради разговора о тромесечном – месечном извештају писарнице о стању међу старим предметима и предлаже измене и допуне мера и техника и циљева постављених у овом Програму у вези смањења старих предмета.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Све судије дужне су да благовремено обавештавају председнике одељења у ком поступају и Председника суда или заменика председника суда о свим застојима и проблемима које уоче при раду на предметима и у реализацији овог Програма. 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На крају сваког месеца о предузетим мерама из овог Програма извештава се Председник суда.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 </w:t>
      </w:r>
    </w:p>
    <w:p w:rsidR="008567BD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>Судије су дужне да Председнику суда образложе разлоге због којих предмет није окончан у орјентационом року, одре</w:t>
      </w:r>
      <w:r w:rsidR="004C4EA3">
        <w:rPr>
          <w:color w:val="auto"/>
          <w:lang w:val="ru-RU"/>
        </w:rPr>
        <w:t>ђеном на образцу у прилогу под 3</w:t>
      </w:r>
      <w:r w:rsidRPr="00761B14">
        <w:rPr>
          <w:color w:val="auto"/>
          <w:lang w:val="ru-RU"/>
        </w:rPr>
        <w:t>., а након доставе образаца од стране уписничара.</w:t>
      </w:r>
    </w:p>
    <w:p w:rsidR="005628EA" w:rsidRDefault="005628EA" w:rsidP="008567BD">
      <w:pPr>
        <w:pStyle w:val="Default"/>
        <w:jc w:val="both"/>
        <w:rPr>
          <w:color w:val="auto"/>
          <w:lang w:val="ru-RU"/>
        </w:rPr>
      </w:pPr>
    </w:p>
    <w:p w:rsidR="001369C3" w:rsidRPr="001369C3" w:rsidRDefault="005628EA" w:rsidP="00136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C3">
        <w:rPr>
          <w:rFonts w:ascii="Times New Roman" w:hAnsi="Times New Roman" w:cs="Times New Roman"/>
          <w:sz w:val="24"/>
          <w:szCs w:val="24"/>
          <w:lang w:val="ru-RU"/>
        </w:rPr>
        <w:t>Судије које у прв</w:t>
      </w:r>
      <w:r w:rsidR="00605C2A" w:rsidRPr="001369C3">
        <w:rPr>
          <w:rFonts w:ascii="Times New Roman" w:hAnsi="Times New Roman" w:cs="Times New Roman"/>
          <w:sz w:val="24"/>
          <w:szCs w:val="24"/>
          <w:lang w:val="ru-RU"/>
        </w:rPr>
        <w:t>а два квартала испуне циљ овог П</w:t>
      </w:r>
      <w:r w:rsidRPr="001369C3">
        <w:rPr>
          <w:rFonts w:ascii="Times New Roman" w:hAnsi="Times New Roman" w:cs="Times New Roman"/>
          <w:sz w:val="24"/>
          <w:szCs w:val="24"/>
          <w:lang w:val="ru-RU"/>
        </w:rPr>
        <w:t>рограма, биће награђене плаћеним одсуством у трајању од 2 дана, а уколико испуне овај Програм на годишњем</w:t>
      </w:r>
      <w:r w:rsidR="009053F2" w:rsidRPr="00136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1B74" w:rsidRPr="001369C3">
        <w:rPr>
          <w:rFonts w:ascii="Times New Roman" w:hAnsi="Times New Roman" w:cs="Times New Roman"/>
          <w:sz w:val="24"/>
          <w:szCs w:val="24"/>
          <w:lang w:val="ru-RU"/>
        </w:rPr>
        <w:t>нивоу, односно смање број</w:t>
      </w:r>
      <w:r w:rsidR="009053F2" w:rsidRPr="001369C3">
        <w:rPr>
          <w:rFonts w:ascii="Times New Roman" w:hAnsi="Times New Roman" w:cs="Times New Roman"/>
          <w:sz w:val="24"/>
          <w:szCs w:val="24"/>
          <w:lang w:val="ru-RU"/>
        </w:rPr>
        <w:t xml:space="preserve"> старих предмета </w:t>
      </w:r>
      <w:r w:rsidR="00AA1B74" w:rsidRPr="001369C3">
        <w:rPr>
          <w:rFonts w:ascii="Times New Roman" w:hAnsi="Times New Roman" w:cs="Times New Roman"/>
          <w:sz w:val="24"/>
          <w:szCs w:val="24"/>
          <w:lang w:val="ru-RU"/>
        </w:rPr>
        <w:t xml:space="preserve">којима су задужене </w:t>
      </w:r>
      <w:r w:rsidR="009053F2" w:rsidRPr="001369C3">
        <w:rPr>
          <w:rFonts w:ascii="Times New Roman" w:hAnsi="Times New Roman" w:cs="Times New Roman"/>
          <w:sz w:val="24"/>
          <w:szCs w:val="24"/>
          <w:lang w:val="ru-RU"/>
        </w:rPr>
        <w:t>за 55%, биће</w:t>
      </w:r>
      <w:r w:rsidR="00AA1B74" w:rsidRPr="001369C3">
        <w:rPr>
          <w:rFonts w:ascii="Times New Roman" w:hAnsi="Times New Roman" w:cs="Times New Roman"/>
          <w:sz w:val="24"/>
          <w:szCs w:val="24"/>
          <w:lang w:val="ru-RU"/>
        </w:rPr>
        <w:t xml:space="preserve"> награђене</w:t>
      </w:r>
      <w:r w:rsidR="009053F2" w:rsidRPr="001369C3">
        <w:rPr>
          <w:rFonts w:ascii="Times New Roman" w:hAnsi="Times New Roman" w:cs="Times New Roman"/>
          <w:sz w:val="24"/>
          <w:szCs w:val="24"/>
          <w:lang w:val="ru-RU"/>
        </w:rPr>
        <w:t xml:space="preserve"> плаћеним одсуством у трајању од 4 дана.</w:t>
      </w:r>
      <w:r w:rsidR="001369C3" w:rsidRPr="001369C3">
        <w:rPr>
          <w:rFonts w:ascii="Times New Roman" w:hAnsi="Times New Roman" w:cs="Times New Roman"/>
          <w:sz w:val="24"/>
          <w:szCs w:val="24"/>
        </w:rPr>
        <w:t xml:space="preserve"> </w:t>
      </w:r>
      <w:r w:rsidR="001369C3" w:rsidRPr="001369C3">
        <w:rPr>
          <w:rFonts w:ascii="Times New Roman" w:hAnsi="Times New Roman" w:cs="Times New Roman"/>
          <w:b/>
          <w:sz w:val="24"/>
          <w:szCs w:val="24"/>
        </w:rPr>
        <w:t>Судије које на дан 30.06.2018.године немају у раду ни један предмет старији од 2 године, биће награђене плаћеним одсуством у трајању од 5 радних дана.</w:t>
      </w:r>
    </w:p>
    <w:p w:rsidR="0082180F" w:rsidRPr="001369C3" w:rsidRDefault="0082180F" w:rsidP="008567BD">
      <w:pPr>
        <w:pStyle w:val="Default"/>
        <w:jc w:val="both"/>
        <w:rPr>
          <w:color w:val="auto"/>
          <w:lang/>
        </w:rPr>
      </w:pPr>
    </w:p>
    <w:p w:rsidR="001E71F9" w:rsidRPr="00761B14" w:rsidRDefault="001E71F9" w:rsidP="008567BD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Судије које не испуне циљеве овог Програма, могу бити премештене у друго судско одељење, а запослени који допринесе неостварењу </w:t>
      </w:r>
      <w:r w:rsidR="00605C2A">
        <w:rPr>
          <w:color w:val="auto"/>
          <w:lang w:val="ru-RU"/>
        </w:rPr>
        <w:t xml:space="preserve">циљева </w:t>
      </w:r>
      <w:r>
        <w:rPr>
          <w:color w:val="auto"/>
          <w:lang w:val="ru-RU"/>
        </w:rPr>
        <w:t>Програма, може бити распоређен на друго радно место.</w:t>
      </w: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Са садржином Програма упознати све судије и запослене овог суда и друге институције од значаја за рад суда, ради успешне реализације овог Програма. </w:t>
      </w:r>
    </w:p>
    <w:p w:rsidR="008567BD" w:rsidRDefault="008567BD" w:rsidP="008567BD">
      <w:pPr>
        <w:pStyle w:val="Default"/>
        <w:jc w:val="both"/>
        <w:rPr>
          <w:b/>
          <w:color w:val="auto"/>
          <w:lang w:val="ru-RU"/>
        </w:rPr>
      </w:pPr>
    </w:p>
    <w:p w:rsidR="00D64269" w:rsidRPr="00761B14" w:rsidRDefault="00D64269" w:rsidP="008567BD">
      <w:pPr>
        <w:pStyle w:val="Default"/>
        <w:jc w:val="both"/>
        <w:rPr>
          <w:b/>
          <w:color w:val="auto"/>
          <w:lang w:val="ru-RU"/>
        </w:rPr>
      </w:pPr>
    </w:p>
    <w:p w:rsidR="008567BD" w:rsidRPr="00761B14" w:rsidRDefault="008567BD" w:rsidP="008567BD">
      <w:pPr>
        <w:pStyle w:val="Default"/>
        <w:jc w:val="both"/>
        <w:rPr>
          <w:color w:val="auto"/>
          <w:lang w:val="ru-RU"/>
        </w:rPr>
      </w:pPr>
    </w:p>
    <w:p w:rsidR="008567BD" w:rsidRPr="00761B14" w:rsidRDefault="008567BD" w:rsidP="008567BD">
      <w:pPr>
        <w:pStyle w:val="Default"/>
        <w:jc w:val="center"/>
        <w:rPr>
          <w:i/>
          <w:color w:val="auto"/>
          <w:lang w:val="ru-RU"/>
        </w:rPr>
      </w:pPr>
      <w:r w:rsidRPr="007D585E">
        <w:rPr>
          <w:b/>
          <w:bCs/>
          <w:color w:val="auto"/>
        </w:rPr>
        <w:t>VI</w:t>
      </w:r>
      <w:r>
        <w:rPr>
          <w:b/>
          <w:bCs/>
          <w:color w:val="auto"/>
        </w:rPr>
        <w:t>II</w:t>
      </w:r>
    </w:p>
    <w:p w:rsidR="008567BD" w:rsidRPr="00761B14" w:rsidRDefault="008567BD" w:rsidP="008567BD">
      <w:pPr>
        <w:pStyle w:val="Default"/>
        <w:rPr>
          <w:color w:val="auto"/>
          <w:lang w:val="ru-RU"/>
        </w:rPr>
      </w:pPr>
      <w:r w:rsidRPr="00761B14">
        <w:rPr>
          <w:color w:val="auto"/>
          <w:lang w:val="ru-RU"/>
        </w:rPr>
        <w:t xml:space="preserve">Овај програм ступа на снагу одмах. </w:t>
      </w:r>
    </w:p>
    <w:p w:rsidR="008567BD" w:rsidRPr="00761B14" w:rsidRDefault="008567BD" w:rsidP="008567BD">
      <w:pPr>
        <w:pStyle w:val="Default"/>
        <w:rPr>
          <w:b/>
          <w:bCs/>
          <w:color w:val="auto"/>
          <w:lang w:val="ru-RU"/>
        </w:rPr>
      </w:pPr>
    </w:p>
    <w:p w:rsidR="008567BD" w:rsidRPr="00761B14" w:rsidRDefault="008567BD" w:rsidP="008567BD">
      <w:pPr>
        <w:pStyle w:val="Default"/>
        <w:jc w:val="right"/>
        <w:rPr>
          <w:b/>
          <w:bCs/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>ПРЕДСЕДНИК СУДА</w:t>
      </w:r>
    </w:p>
    <w:p w:rsidR="008567BD" w:rsidRPr="00761B14" w:rsidRDefault="008567BD" w:rsidP="008567BD">
      <w:pPr>
        <w:pStyle w:val="Default"/>
        <w:jc w:val="center"/>
        <w:rPr>
          <w:b/>
          <w:bCs/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Бојан Миленковић</w:t>
      </w:r>
    </w:p>
    <w:p w:rsidR="008567BD" w:rsidRPr="00761B14" w:rsidRDefault="008567BD" w:rsidP="008567BD">
      <w:pPr>
        <w:pStyle w:val="Default"/>
        <w:rPr>
          <w:b/>
          <w:bCs/>
          <w:color w:val="auto"/>
          <w:lang w:val="ru-RU"/>
        </w:rPr>
      </w:pPr>
    </w:p>
    <w:p w:rsidR="008567BD" w:rsidRPr="00761B14" w:rsidRDefault="008567BD" w:rsidP="008567BD">
      <w:pPr>
        <w:pStyle w:val="Default"/>
        <w:rPr>
          <w:b/>
          <w:color w:val="auto"/>
          <w:lang w:val="ru-RU"/>
        </w:rPr>
      </w:pPr>
      <w:r w:rsidRPr="00761B14">
        <w:rPr>
          <w:b/>
          <w:bCs/>
          <w:color w:val="auto"/>
          <w:lang w:val="ru-RU"/>
        </w:rPr>
        <w:t xml:space="preserve"> </w:t>
      </w:r>
      <w:r w:rsidRPr="00761B14">
        <w:rPr>
          <w:b/>
          <w:color w:val="auto"/>
          <w:lang w:val="ru-RU"/>
        </w:rPr>
        <w:t>У Бујановцу</w:t>
      </w:r>
    </w:p>
    <w:p w:rsidR="008567BD" w:rsidRPr="00CC0A9C" w:rsidRDefault="002F2B78" w:rsidP="00CC0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Дана 1</w:t>
      </w:r>
      <w:r w:rsidR="00102D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1C1B">
        <w:rPr>
          <w:rFonts w:ascii="Times New Roman" w:hAnsi="Times New Roman" w:cs="Times New Roman"/>
          <w:b/>
          <w:bCs/>
          <w:sz w:val="24"/>
          <w:szCs w:val="24"/>
        </w:rPr>
        <w:t>. јануара 2018</w:t>
      </w:r>
      <w:r w:rsidR="008567BD" w:rsidRPr="007D58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0A9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567BD" w:rsidRPr="007D585E">
        <w:rPr>
          <w:rFonts w:ascii="Times New Roman" w:hAnsi="Times New Roman" w:cs="Times New Roman"/>
          <w:b/>
          <w:bCs/>
          <w:sz w:val="24"/>
          <w:szCs w:val="24"/>
        </w:rPr>
        <w:t>одине</w:t>
      </w:r>
      <w:r w:rsidR="00CC0A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67BD" w:rsidRPr="00605C2A" w:rsidRDefault="008567BD" w:rsidP="00605C2A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</w:p>
    <w:p w:rsidR="008567BD" w:rsidRPr="00CC0A9C" w:rsidRDefault="008567BD" w:rsidP="008567BD">
      <w:pPr>
        <w:rPr>
          <w:rFonts w:ascii="Times New Roman" w:hAnsi="Times New Roman" w:cs="Times New Roman"/>
          <w:sz w:val="24"/>
          <w:szCs w:val="24"/>
        </w:rPr>
        <w:sectPr w:rsidR="008567BD" w:rsidRPr="00CC0A9C" w:rsidSect="00321B79">
          <w:headerReference w:type="default" r:id="rId8"/>
          <w:headerReference w:type="first" r:id="rId9"/>
          <w:pgSz w:w="12240" w:h="15840"/>
          <w:pgMar w:top="180" w:right="1417" w:bottom="900" w:left="1417" w:header="708" w:footer="708" w:gutter="0"/>
          <w:cols w:space="708"/>
          <w:titlePg/>
          <w:docGrid w:linePitch="360"/>
        </w:sectPr>
      </w:pPr>
    </w:p>
    <w:p w:rsidR="008B10FD" w:rsidRPr="001A63EC" w:rsidRDefault="001A63EC" w:rsidP="008B10FD">
      <w:pPr>
        <w:rPr>
          <w:rFonts w:ascii="Times New Roman" w:hAnsi="Times New Roman" w:cs="Times New Roman"/>
          <w:b/>
          <w:sz w:val="24"/>
          <w:szCs w:val="24"/>
        </w:rPr>
      </w:pPr>
      <w:r w:rsidRPr="001A63EC">
        <w:rPr>
          <w:rFonts w:ascii="Times New Roman" w:hAnsi="Times New Roman" w:cs="Times New Roman"/>
          <w:b/>
          <w:sz w:val="24"/>
          <w:szCs w:val="24"/>
        </w:rPr>
        <w:lastRenderedPageBreak/>
        <w:t>Прилог бр. 1</w:t>
      </w:r>
    </w:p>
    <w:tbl>
      <w:tblPr>
        <w:tblStyle w:val="TableGrid"/>
        <w:tblW w:w="13698" w:type="dxa"/>
        <w:tblLook w:val="04A0"/>
      </w:tblPr>
      <w:tblGrid>
        <w:gridCol w:w="498"/>
        <w:gridCol w:w="498"/>
        <w:gridCol w:w="663"/>
        <w:gridCol w:w="663"/>
        <w:gridCol w:w="717"/>
        <w:gridCol w:w="551"/>
        <w:gridCol w:w="663"/>
        <w:gridCol w:w="829"/>
        <w:gridCol w:w="717"/>
        <w:gridCol w:w="663"/>
        <w:gridCol w:w="769"/>
        <w:gridCol w:w="717"/>
        <w:gridCol w:w="605"/>
        <w:gridCol w:w="605"/>
        <w:gridCol w:w="717"/>
        <w:gridCol w:w="717"/>
        <w:gridCol w:w="829"/>
        <w:gridCol w:w="663"/>
        <w:gridCol w:w="663"/>
        <w:gridCol w:w="951"/>
      </w:tblGrid>
      <w:tr w:rsidR="008B10FD" w:rsidRPr="00277DF6" w:rsidTr="00967632">
        <w:trPr>
          <w:cantSplit/>
          <w:trHeight w:val="4444"/>
        </w:trPr>
        <w:tc>
          <w:tcPr>
            <w:tcW w:w="496" w:type="dxa"/>
            <w:textDirection w:val="btLr"/>
          </w:tcPr>
          <w:p w:rsidR="008B10FD" w:rsidRDefault="008B10FD" w:rsidP="00967632">
            <w:pPr>
              <w:ind w:left="113" w:right="113"/>
            </w:pPr>
            <w:r>
              <w:t>Материја</w:t>
            </w:r>
          </w:p>
          <w:p w:rsidR="008B10FD" w:rsidRPr="00277DF6" w:rsidRDefault="008B10FD" w:rsidP="00967632">
            <w:pPr>
              <w:ind w:left="113" w:right="113"/>
            </w:pPr>
          </w:p>
        </w:tc>
        <w:tc>
          <w:tcPr>
            <w:tcW w:w="496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Број судија по  материји</w:t>
            </w:r>
          </w:p>
        </w:tc>
        <w:tc>
          <w:tcPr>
            <w:tcW w:w="660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Укупно пренето</w:t>
            </w:r>
          </w:p>
        </w:tc>
        <w:tc>
          <w:tcPr>
            <w:tcW w:w="660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Пренето старих</w:t>
            </w:r>
          </w:p>
        </w:tc>
        <w:tc>
          <w:tcPr>
            <w:tcW w:w="712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% старих према укупно</w:t>
            </w:r>
          </w:p>
        </w:tc>
        <w:tc>
          <w:tcPr>
            <w:tcW w:w="548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Укупно примљено</w:t>
            </w:r>
          </w:p>
        </w:tc>
        <w:tc>
          <w:tcPr>
            <w:tcW w:w="548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Од тога примљених старих</w:t>
            </w:r>
          </w:p>
        </w:tc>
        <w:tc>
          <w:tcPr>
            <w:tcW w:w="712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% старих према примљеним</w:t>
            </w:r>
          </w:p>
        </w:tc>
        <w:tc>
          <w:tcPr>
            <w:tcW w:w="712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Примљено по судији</w:t>
            </w:r>
          </w:p>
        </w:tc>
        <w:tc>
          <w:tcPr>
            <w:tcW w:w="659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Укупно у раду</w:t>
            </w:r>
          </w:p>
        </w:tc>
        <w:tc>
          <w:tcPr>
            <w:tcW w:w="823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Укупно у раду по судији</w:t>
            </w:r>
          </w:p>
        </w:tc>
        <w:tc>
          <w:tcPr>
            <w:tcW w:w="712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Од  тога % старих</w:t>
            </w:r>
          </w:p>
        </w:tc>
        <w:tc>
          <w:tcPr>
            <w:tcW w:w="659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Укупно решено</w:t>
            </w:r>
          </w:p>
        </w:tc>
        <w:tc>
          <w:tcPr>
            <w:tcW w:w="659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Укупно решено старих</w:t>
            </w:r>
          </w:p>
        </w:tc>
        <w:tc>
          <w:tcPr>
            <w:tcW w:w="712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% решених старих у односу на укупно решене</w:t>
            </w:r>
          </w:p>
        </w:tc>
        <w:tc>
          <w:tcPr>
            <w:tcW w:w="712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Просечно решено по судији</w:t>
            </w:r>
          </w:p>
        </w:tc>
        <w:tc>
          <w:tcPr>
            <w:tcW w:w="823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Савладавање прилива</w:t>
            </w:r>
          </w:p>
        </w:tc>
        <w:tc>
          <w:tcPr>
            <w:tcW w:w="659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Остало нерешено</w:t>
            </w:r>
          </w:p>
        </w:tc>
        <w:tc>
          <w:tcPr>
            <w:tcW w:w="548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Остало нерешено старих</w:t>
            </w:r>
          </w:p>
        </w:tc>
        <w:tc>
          <w:tcPr>
            <w:tcW w:w="1188" w:type="dxa"/>
            <w:textDirection w:val="btLr"/>
          </w:tcPr>
          <w:p w:rsidR="008B10FD" w:rsidRPr="00277DF6" w:rsidRDefault="008B10FD" w:rsidP="00967632">
            <w:pPr>
              <w:ind w:left="113" w:right="113"/>
            </w:pPr>
            <w:r>
              <w:t>% старих према укупно (нерешено)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/>
          <w:p w:rsidR="008B10FD" w:rsidRPr="00277DF6" w:rsidRDefault="008B10FD" w:rsidP="00967632">
            <w:r>
              <w:t xml:space="preserve"> П</w:t>
            </w:r>
          </w:p>
        </w:tc>
        <w:tc>
          <w:tcPr>
            <w:tcW w:w="496" w:type="dxa"/>
          </w:tcPr>
          <w:p w:rsidR="008B10FD" w:rsidRPr="00562EB3" w:rsidRDefault="00562EB3" w:rsidP="00967632">
            <w:r>
              <w:t xml:space="preserve">  5</w:t>
            </w:r>
          </w:p>
          <w:p w:rsidR="008B10FD" w:rsidRPr="00277DF6" w:rsidRDefault="008B10FD" w:rsidP="00967632">
            <w:r>
              <w:t xml:space="preserve">  </w:t>
            </w:r>
          </w:p>
        </w:tc>
        <w:tc>
          <w:tcPr>
            <w:tcW w:w="660" w:type="dxa"/>
          </w:tcPr>
          <w:p w:rsidR="008B10FD" w:rsidRPr="00562EB3" w:rsidRDefault="008B10FD" w:rsidP="00967632">
            <w:r>
              <w:t>5</w:t>
            </w:r>
            <w:r w:rsidR="00562EB3">
              <w:t>33</w:t>
            </w:r>
          </w:p>
        </w:tc>
        <w:tc>
          <w:tcPr>
            <w:tcW w:w="660" w:type="dxa"/>
          </w:tcPr>
          <w:p w:rsidR="008B10FD" w:rsidRPr="00562EB3" w:rsidRDefault="00562EB3" w:rsidP="00967632">
            <w:r>
              <w:t>51</w:t>
            </w:r>
          </w:p>
        </w:tc>
        <w:tc>
          <w:tcPr>
            <w:tcW w:w="712" w:type="dxa"/>
          </w:tcPr>
          <w:p w:rsidR="008B10FD" w:rsidRPr="00562EB3" w:rsidRDefault="00562EB3" w:rsidP="00967632">
            <w:pPr>
              <w:jc w:val="center"/>
            </w:pPr>
            <w:r>
              <w:t>9,56</w:t>
            </w:r>
          </w:p>
        </w:tc>
        <w:tc>
          <w:tcPr>
            <w:tcW w:w="548" w:type="dxa"/>
          </w:tcPr>
          <w:p w:rsidR="008B10FD" w:rsidRPr="00562EB3" w:rsidRDefault="00562EB3" w:rsidP="00967632">
            <w:pPr>
              <w:jc w:val="center"/>
            </w:pPr>
            <w:r>
              <w:t>894</w:t>
            </w:r>
          </w:p>
        </w:tc>
        <w:tc>
          <w:tcPr>
            <w:tcW w:w="548" w:type="dxa"/>
          </w:tcPr>
          <w:p w:rsidR="008B10FD" w:rsidRPr="00562EB3" w:rsidRDefault="008B10FD" w:rsidP="00967632">
            <w:pPr>
              <w:jc w:val="center"/>
            </w:pPr>
            <w:r>
              <w:t>1</w:t>
            </w:r>
            <w:r w:rsidR="00562EB3">
              <w:t>01</w:t>
            </w:r>
          </w:p>
        </w:tc>
        <w:tc>
          <w:tcPr>
            <w:tcW w:w="712" w:type="dxa"/>
          </w:tcPr>
          <w:p w:rsidR="008B10FD" w:rsidRPr="00562EB3" w:rsidRDefault="008B10FD" w:rsidP="00967632">
            <w:pPr>
              <w:jc w:val="center"/>
            </w:pPr>
            <w:r>
              <w:t>1</w:t>
            </w:r>
            <w:r w:rsidR="00562EB3">
              <w:t>1,29</w:t>
            </w:r>
          </w:p>
        </w:tc>
        <w:tc>
          <w:tcPr>
            <w:tcW w:w="712" w:type="dxa"/>
          </w:tcPr>
          <w:p w:rsidR="008B10FD" w:rsidRPr="00562EB3" w:rsidRDefault="008B10FD" w:rsidP="00967632">
            <w:pPr>
              <w:jc w:val="center"/>
            </w:pPr>
            <w:r>
              <w:t>1</w:t>
            </w:r>
            <w:r w:rsidR="00562EB3">
              <w:t>6,25</w:t>
            </w:r>
          </w:p>
        </w:tc>
        <w:tc>
          <w:tcPr>
            <w:tcW w:w="659" w:type="dxa"/>
          </w:tcPr>
          <w:p w:rsidR="008B10FD" w:rsidRPr="00562EB3" w:rsidRDefault="008B10FD" w:rsidP="00967632">
            <w:pPr>
              <w:jc w:val="center"/>
            </w:pPr>
            <w:r>
              <w:t>1</w:t>
            </w:r>
            <w:r w:rsidR="00562EB3">
              <w:t>427</w:t>
            </w:r>
          </w:p>
        </w:tc>
        <w:tc>
          <w:tcPr>
            <w:tcW w:w="823" w:type="dxa"/>
          </w:tcPr>
          <w:p w:rsidR="008B10FD" w:rsidRPr="009E5F4E" w:rsidRDefault="009E5F4E" w:rsidP="00967632">
            <w:pPr>
              <w:jc w:val="center"/>
            </w:pPr>
            <w:r>
              <w:t>111,6</w:t>
            </w:r>
          </w:p>
        </w:tc>
        <w:tc>
          <w:tcPr>
            <w:tcW w:w="712" w:type="dxa"/>
          </w:tcPr>
          <w:p w:rsidR="008B10FD" w:rsidRPr="009E5F4E" w:rsidRDefault="009E5F4E" w:rsidP="00967632">
            <w:pPr>
              <w:jc w:val="center"/>
            </w:pPr>
            <w:r>
              <w:t>4,65</w:t>
            </w:r>
          </w:p>
        </w:tc>
        <w:tc>
          <w:tcPr>
            <w:tcW w:w="659" w:type="dxa"/>
          </w:tcPr>
          <w:p w:rsidR="008B10FD" w:rsidRPr="009E5F4E" w:rsidRDefault="009E5F4E" w:rsidP="00967632">
            <w:pPr>
              <w:jc w:val="center"/>
            </w:pPr>
            <w:r>
              <w:t>869</w:t>
            </w:r>
          </w:p>
        </w:tc>
        <w:tc>
          <w:tcPr>
            <w:tcW w:w="659" w:type="dxa"/>
          </w:tcPr>
          <w:p w:rsidR="008B10FD" w:rsidRPr="009E5F4E" w:rsidRDefault="009E5F4E" w:rsidP="00967632">
            <w:pPr>
              <w:jc w:val="center"/>
            </w:pPr>
            <w:r>
              <w:t>63</w:t>
            </w:r>
          </w:p>
        </w:tc>
        <w:tc>
          <w:tcPr>
            <w:tcW w:w="712" w:type="dxa"/>
          </w:tcPr>
          <w:p w:rsidR="008B10FD" w:rsidRPr="00F41FDC" w:rsidRDefault="00F41FDC" w:rsidP="00967632">
            <w:pPr>
              <w:jc w:val="center"/>
            </w:pPr>
            <w:r>
              <w:t>7,24</w:t>
            </w:r>
          </w:p>
        </w:tc>
        <w:tc>
          <w:tcPr>
            <w:tcW w:w="712" w:type="dxa"/>
          </w:tcPr>
          <w:p w:rsidR="008B10FD" w:rsidRPr="009E5F4E" w:rsidRDefault="00F41FDC" w:rsidP="00967632">
            <w:pPr>
              <w:jc w:val="center"/>
            </w:pPr>
            <w:r>
              <w:t>12,6</w:t>
            </w:r>
          </w:p>
        </w:tc>
        <w:tc>
          <w:tcPr>
            <w:tcW w:w="823" w:type="dxa"/>
          </w:tcPr>
          <w:p w:rsidR="008B10FD" w:rsidRPr="00F41FDC" w:rsidRDefault="00F41FDC" w:rsidP="00967632">
            <w:pPr>
              <w:jc w:val="center"/>
            </w:pPr>
            <w:r>
              <w:t>97,2</w:t>
            </w:r>
          </w:p>
        </w:tc>
        <w:tc>
          <w:tcPr>
            <w:tcW w:w="659" w:type="dxa"/>
          </w:tcPr>
          <w:p w:rsidR="008B10FD" w:rsidRPr="00F41FDC" w:rsidRDefault="008B10FD" w:rsidP="00967632">
            <w:pPr>
              <w:jc w:val="center"/>
            </w:pPr>
            <w:r>
              <w:t>5</w:t>
            </w:r>
            <w:r w:rsidR="00F41FDC">
              <w:t>58</w:t>
            </w:r>
          </w:p>
        </w:tc>
        <w:tc>
          <w:tcPr>
            <w:tcW w:w="548" w:type="dxa"/>
          </w:tcPr>
          <w:p w:rsidR="008B10FD" w:rsidRPr="00F41FDC" w:rsidRDefault="00F41FDC" w:rsidP="00967632">
            <w:pPr>
              <w:jc w:val="center"/>
            </w:pPr>
            <w:r>
              <w:t>26</w:t>
            </w:r>
          </w:p>
        </w:tc>
        <w:tc>
          <w:tcPr>
            <w:tcW w:w="1188" w:type="dxa"/>
          </w:tcPr>
          <w:p w:rsidR="008B10FD" w:rsidRPr="00F41FDC" w:rsidRDefault="00F41FDC" w:rsidP="00967632">
            <w:pPr>
              <w:jc w:val="center"/>
            </w:pPr>
            <w:r>
              <w:t>4,65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277DF6" w:rsidRDefault="008B10FD" w:rsidP="00967632">
            <w:pPr>
              <w:jc w:val="center"/>
            </w:pPr>
            <w:r>
              <w:t>П1</w:t>
            </w:r>
          </w:p>
        </w:tc>
        <w:tc>
          <w:tcPr>
            <w:tcW w:w="496" w:type="dxa"/>
          </w:tcPr>
          <w:p w:rsidR="008B10FD" w:rsidRPr="00F41FDC" w:rsidRDefault="00F41FDC" w:rsidP="00967632">
            <w:r>
              <w:t xml:space="preserve">  5</w:t>
            </w:r>
          </w:p>
          <w:p w:rsidR="008B10FD" w:rsidRPr="00277DF6" w:rsidRDefault="008B10FD" w:rsidP="00967632">
            <w:pPr>
              <w:jc w:val="center"/>
            </w:pPr>
          </w:p>
        </w:tc>
        <w:tc>
          <w:tcPr>
            <w:tcW w:w="660" w:type="dxa"/>
          </w:tcPr>
          <w:p w:rsidR="008B10FD" w:rsidRPr="00FF20AD" w:rsidRDefault="008B10FD" w:rsidP="00967632">
            <w:r>
              <w:t>2</w:t>
            </w:r>
            <w:r w:rsidR="00FF20AD">
              <w:t>56</w:t>
            </w:r>
          </w:p>
        </w:tc>
        <w:tc>
          <w:tcPr>
            <w:tcW w:w="660" w:type="dxa"/>
          </w:tcPr>
          <w:p w:rsidR="008B10FD" w:rsidRPr="00FF20AD" w:rsidRDefault="00FF20AD" w:rsidP="00967632">
            <w:pPr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8B10FD" w:rsidRPr="00FF20AD" w:rsidRDefault="00FF20AD" w:rsidP="00967632">
            <w:pPr>
              <w:jc w:val="center"/>
            </w:pPr>
            <w:r>
              <w:t>1,5</w:t>
            </w:r>
          </w:p>
        </w:tc>
        <w:tc>
          <w:tcPr>
            <w:tcW w:w="548" w:type="dxa"/>
          </w:tcPr>
          <w:p w:rsidR="008B10FD" w:rsidRPr="00FF20AD" w:rsidRDefault="00FF20AD" w:rsidP="00967632">
            <w:pPr>
              <w:jc w:val="center"/>
            </w:pPr>
            <w:r>
              <w:t>410</w:t>
            </w:r>
          </w:p>
        </w:tc>
        <w:tc>
          <w:tcPr>
            <w:tcW w:w="548" w:type="dxa"/>
          </w:tcPr>
          <w:p w:rsidR="008B10FD" w:rsidRPr="00FF20AD" w:rsidRDefault="008B10FD" w:rsidP="00967632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8B10FD" w:rsidRPr="00FF20AD" w:rsidRDefault="00FF20AD" w:rsidP="00967632">
            <w:pPr>
              <w:jc w:val="center"/>
            </w:pPr>
            <w:r>
              <w:t>1,46</w:t>
            </w:r>
          </w:p>
        </w:tc>
        <w:tc>
          <w:tcPr>
            <w:tcW w:w="712" w:type="dxa"/>
          </w:tcPr>
          <w:p w:rsidR="008B10FD" w:rsidRPr="00FF20AD" w:rsidRDefault="00FF20AD" w:rsidP="00967632">
            <w:pPr>
              <w:jc w:val="center"/>
            </w:pPr>
            <w:r>
              <w:t>7,45</w:t>
            </w:r>
          </w:p>
        </w:tc>
        <w:tc>
          <w:tcPr>
            <w:tcW w:w="659" w:type="dxa"/>
          </w:tcPr>
          <w:p w:rsidR="008B10FD" w:rsidRPr="00FF20AD" w:rsidRDefault="00FF20AD" w:rsidP="00967632">
            <w:pPr>
              <w:jc w:val="center"/>
            </w:pPr>
            <w:r>
              <w:t>666</w:t>
            </w:r>
          </w:p>
        </w:tc>
        <w:tc>
          <w:tcPr>
            <w:tcW w:w="823" w:type="dxa"/>
          </w:tcPr>
          <w:p w:rsidR="008B10FD" w:rsidRPr="00FF20AD" w:rsidRDefault="00FF20AD" w:rsidP="00967632">
            <w:pPr>
              <w:jc w:val="center"/>
            </w:pPr>
            <w:r>
              <w:t>47,2</w:t>
            </w:r>
          </w:p>
        </w:tc>
        <w:tc>
          <w:tcPr>
            <w:tcW w:w="712" w:type="dxa"/>
          </w:tcPr>
          <w:p w:rsidR="008B10FD" w:rsidRPr="00202326" w:rsidRDefault="00202326" w:rsidP="00967632">
            <w:pPr>
              <w:jc w:val="center"/>
            </w:pPr>
            <w:r>
              <w:t>2,11</w:t>
            </w:r>
          </w:p>
        </w:tc>
        <w:tc>
          <w:tcPr>
            <w:tcW w:w="659" w:type="dxa"/>
          </w:tcPr>
          <w:p w:rsidR="008B10FD" w:rsidRPr="00202326" w:rsidRDefault="00202326" w:rsidP="00967632">
            <w:pPr>
              <w:jc w:val="center"/>
            </w:pPr>
            <w:r>
              <w:t>430</w:t>
            </w:r>
          </w:p>
        </w:tc>
        <w:tc>
          <w:tcPr>
            <w:tcW w:w="659" w:type="dxa"/>
          </w:tcPr>
          <w:p w:rsidR="008B10FD" w:rsidRPr="00277DF6" w:rsidRDefault="00202326" w:rsidP="00967632">
            <w:pPr>
              <w:jc w:val="center"/>
            </w:pPr>
            <w:r>
              <w:t>1</w:t>
            </w:r>
            <w:r w:rsidR="008B10FD">
              <w:t>6</w:t>
            </w:r>
          </w:p>
        </w:tc>
        <w:tc>
          <w:tcPr>
            <w:tcW w:w="712" w:type="dxa"/>
          </w:tcPr>
          <w:p w:rsidR="008B10FD" w:rsidRPr="00202326" w:rsidRDefault="00202326" w:rsidP="00967632">
            <w:pPr>
              <w:jc w:val="center"/>
            </w:pPr>
            <w:r>
              <w:t>3,72</w:t>
            </w:r>
          </w:p>
        </w:tc>
        <w:tc>
          <w:tcPr>
            <w:tcW w:w="712" w:type="dxa"/>
          </w:tcPr>
          <w:p w:rsidR="008B10FD" w:rsidRPr="00202326" w:rsidRDefault="00202326" w:rsidP="00967632">
            <w:pPr>
              <w:jc w:val="center"/>
            </w:pPr>
            <w:r>
              <w:t>3,2</w:t>
            </w:r>
          </w:p>
        </w:tc>
        <w:tc>
          <w:tcPr>
            <w:tcW w:w="823" w:type="dxa"/>
          </w:tcPr>
          <w:p w:rsidR="008B10FD" w:rsidRPr="00202326" w:rsidRDefault="008B10FD" w:rsidP="00967632">
            <w:pPr>
              <w:jc w:val="center"/>
            </w:pPr>
            <w:r>
              <w:t>1</w:t>
            </w:r>
            <w:r w:rsidR="00202326">
              <w:t>04,88</w:t>
            </w:r>
          </w:p>
        </w:tc>
        <w:tc>
          <w:tcPr>
            <w:tcW w:w="659" w:type="dxa"/>
          </w:tcPr>
          <w:p w:rsidR="008B10FD" w:rsidRPr="00A35EFD" w:rsidRDefault="008B10FD" w:rsidP="00967632">
            <w:pPr>
              <w:jc w:val="center"/>
            </w:pPr>
            <w:r>
              <w:t>2</w:t>
            </w:r>
            <w:r w:rsidR="00A35EFD">
              <w:t>36</w:t>
            </w:r>
          </w:p>
        </w:tc>
        <w:tc>
          <w:tcPr>
            <w:tcW w:w="548" w:type="dxa"/>
          </w:tcPr>
          <w:p w:rsidR="008B10FD" w:rsidRPr="00A35EFD" w:rsidRDefault="00A35EFD" w:rsidP="00967632">
            <w:pPr>
              <w:jc w:val="center"/>
            </w:pPr>
            <w:r>
              <w:t>5</w:t>
            </w:r>
          </w:p>
        </w:tc>
        <w:tc>
          <w:tcPr>
            <w:tcW w:w="1188" w:type="dxa"/>
          </w:tcPr>
          <w:p w:rsidR="008B10FD" w:rsidRPr="00A35EFD" w:rsidRDefault="008B10FD" w:rsidP="00967632">
            <w:pPr>
              <w:jc w:val="center"/>
            </w:pPr>
            <w:r>
              <w:t>2,</w:t>
            </w:r>
            <w:r w:rsidR="00A35EFD">
              <w:t>11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277DF6" w:rsidRDefault="008B10FD" w:rsidP="00967632">
            <w:pPr>
              <w:jc w:val="center"/>
            </w:pPr>
            <w:r>
              <w:t>П2</w:t>
            </w:r>
          </w:p>
        </w:tc>
        <w:tc>
          <w:tcPr>
            <w:tcW w:w="496" w:type="dxa"/>
          </w:tcPr>
          <w:p w:rsidR="008B10FD" w:rsidRPr="00A35EFD" w:rsidRDefault="00A35EFD" w:rsidP="00967632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B10FD" w:rsidRPr="00A35EFD" w:rsidRDefault="00A35EFD" w:rsidP="00967632">
            <w:pPr>
              <w:jc w:val="center"/>
            </w:pPr>
            <w:r>
              <w:t>50</w:t>
            </w:r>
          </w:p>
        </w:tc>
        <w:tc>
          <w:tcPr>
            <w:tcW w:w="660" w:type="dxa"/>
          </w:tcPr>
          <w:p w:rsidR="008B10FD" w:rsidRPr="00A35EFD" w:rsidRDefault="00A35EFD" w:rsidP="00967632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8B10FD" w:rsidRPr="00A35EFD" w:rsidRDefault="00A35EFD" w:rsidP="00967632">
            <w:pPr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8B10FD" w:rsidRPr="00A35EFD" w:rsidRDefault="00A35EFD" w:rsidP="00967632">
            <w:pPr>
              <w:jc w:val="center"/>
            </w:pPr>
            <w:r>
              <w:t>204</w:t>
            </w:r>
          </w:p>
        </w:tc>
        <w:tc>
          <w:tcPr>
            <w:tcW w:w="548" w:type="dxa"/>
          </w:tcPr>
          <w:p w:rsidR="008B10FD" w:rsidRPr="00A35EFD" w:rsidRDefault="00A35EFD" w:rsidP="00967632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8B10FD" w:rsidRPr="00A35EFD" w:rsidRDefault="00A35EFD" w:rsidP="00967632">
            <w:pPr>
              <w:jc w:val="center"/>
            </w:pPr>
            <w:r>
              <w:t>0,49</w:t>
            </w:r>
          </w:p>
        </w:tc>
        <w:tc>
          <w:tcPr>
            <w:tcW w:w="712" w:type="dxa"/>
          </w:tcPr>
          <w:p w:rsidR="008B10FD" w:rsidRPr="00A35EFD" w:rsidRDefault="00A35EFD" w:rsidP="00967632">
            <w:pPr>
              <w:jc w:val="center"/>
            </w:pPr>
            <w:r>
              <w:t>9,27</w:t>
            </w:r>
          </w:p>
        </w:tc>
        <w:tc>
          <w:tcPr>
            <w:tcW w:w="659" w:type="dxa"/>
          </w:tcPr>
          <w:p w:rsidR="008B10FD" w:rsidRPr="00A35EFD" w:rsidRDefault="008B10FD" w:rsidP="00967632">
            <w:pPr>
              <w:jc w:val="center"/>
            </w:pPr>
            <w:r>
              <w:t>2</w:t>
            </w:r>
            <w:r w:rsidR="00A35EFD">
              <w:t>54</w:t>
            </w:r>
          </w:p>
        </w:tc>
        <w:tc>
          <w:tcPr>
            <w:tcW w:w="823" w:type="dxa"/>
          </w:tcPr>
          <w:p w:rsidR="008B10FD" w:rsidRPr="00A35EFD" w:rsidRDefault="00A35EFD" w:rsidP="00967632">
            <w:pPr>
              <w:jc w:val="center"/>
            </w:pPr>
            <w:r>
              <w:t>30,5</w:t>
            </w:r>
          </w:p>
        </w:tc>
        <w:tc>
          <w:tcPr>
            <w:tcW w:w="712" w:type="dxa"/>
          </w:tcPr>
          <w:p w:rsidR="008B10FD" w:rsidRPr="00A35EFD" w:rsidRDefault="00A35EFD" w:rsidP="00967632">
            <w:pPr>
              <w:jc w:val="center"/>
            </w:pPr>
            <w:r>
              <w:t>0</w:t>
            </w:r>
          </w:p>
        </w:tc>
        <w:tc>
          <w:tcPr>
            <w:tcW w:w="659" w:type="dxa"/>
          </w:tcPr>
          <w:p w:rsidR="008B10FD" w:rsidRPr="00A35EFD" w:rsidRDefault="008B10FD" w:rsidP="00967632">
            <w:pPr>
              <w:jc w:val="center"/>
            </w:pPr>
            <w:r>
              <w:t>1</w:t>
            </w:r>
            <w:r w:rsidR="00A35EFD">
              <w:t>93</w:t>
            </w:r>
          </w:p>
        </w:tc>
        <w:tc>
          <w:tcPr>
            <w:tcW w:w="659" w:type="dxa"/>
          </w:tcPr>
          <w:p w:rsidR="008B10FD" w:rsidRPr="00A35EFD" w:rsidRDefault="00A35EFD" w:rsidP="00967632">
            <w:pPr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8B10FD" w:rsidRPr="00A35EFD" w:rsidRDefault="00A35EFD" w:rsidP="00967632">
            <w:pPr>
              <w:jc w:val="center"/>
            </w:pPr>
            <w:r>
              <w:t>1,03</w:t>
            </w:r>
          </w:p>
        </w:tc>
        <w:tc>
          <w:tcPr>
            <w:tcW w:w="712" w:type="dxa"/>
          </w:tcPr>
          <w:p w:rsidR="008B10FD" w:rsidRPr="00A35EFD" w:rsidRDefault="00A35EFD" w:rsidP="00967632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8B10FD" w:rsidRPr="00277DF6" w:rsidRDefault="002E42B9" w:rsidP="00967632">
            <w:pPr>
              <w:jc w:val="center"/>
            </w:pPr>
            <w:r>
              <w:t>94,6</w:t>
            </w:r>
            <w:r w:rsidR="008B10FD">
              <w:t>1</w:t>
            </w:r>
          </w:p>
        </w:tc>
        <w:tc>
          <w:tcPr>
            <w:tcW w:w="659" w:type="dxa"/>
          </w:tcPr>
          <w:p w:rsidR="008B10FD" w:rsidRPr="002E42B9" w:rsidRDefault="002E42B9" w:rsidP="00967632">
            <w:pPr>
              <w:jc w:val="center"/>
            </w:pPr>
            <w:r>
              <w:t>61</w:t>
            </w:r>
          </w:p>
        </w:tc>
        <w:tc>
          <w:tcPr>
            <w:tcW w:w="548" w:type="dxa"/>
          </w:tcPr>
          <w:p w:rsidR="008B10FD" w:rsidRPr="002E42B9" w:rsidRDefault="002E42B9" w:rsidP="00967632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8B10FD" w:rsidRPr="002E42B9" w:rsidRDefault="002E42B9" w:rsidP="00967632">
            <w:pPr>
              <w:jc w:val="center"/>
            </w:pPr>
            <w:r>
              <w:t>0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277DF6" w:rsidRDefault="008B10FD" w:rsidP="00967632">
            <w:pPr>
              <w:jc w:val="center"/>
            </w:pPr>
            <w:r>
              <w:t>К</w:t>
            </w:r>
          </w:p>
        </w:tc>
        <w:tc>
          <w:tcPr>
            <w:tcW w:w="496" w:type="dxa"/>
          </w:tcPr>
          <w:p w:rsidR="008B10FD" w:rsidRPr="00277DF6" w:rsidRDefault="008B10FD" w:rsidP="00967632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B10FD" w:rsidRPr="002E42B9" w:rsidRDefault="008B10FD" w:rsidP="00967632">
            <w:pPr>
              <w:jc w:val="center"/>
            </w:pPr>
            <w:r>
              <w:t>4</w:t>
            </w:r>
            <w:r w:rsidR="002E42B9">
              <w:t>20</w:t>
            </w:r>
          </w:p>
        </w:tc>
        <w:tc>
          <w:tcPr>
            <w:tcW w:w="660" w:type="dxa"/>
          </w:tcPr>
          <w:p w:rsidR="008B10FD" w:rsidRPr="002E42B9" w:rsidRDefault="002E42B9" w:rsidP="00967632">
            <w:pPr>
              <w:jc w:val="center"/>
            </w:pPr>
            <w:r>
              <w:t>48</w:t>
            </w:r>
          </w:p>
        </w:tc>
        <w:tc>
          <w:tcPr>
            <w:tcW w:w="712" w:type="dxa"/>
          </w:tcPr>
          <w:p w:rsidR="008B10FD" w:rsidRPr="002E42B9" w:rsidRDefault="002E42B9" w:rsidP="00967632">
            <w:pPr>
              <w:jc w:val="center"/>
            </w:pPr>
            <w:r>
              <w:t>11,42</w:t>
            </w:r>
          </w:p>
        </w:tc>
        <w:tc>
          <w:tcPr>
            <w:tcW w:w="548" w:type="dxa"/>
          </w:tcPr>
          <w:p w:rsidR="008B10FD" w:rsidRPr="002E42B9" w:rsidRDefault="008B10FD" w:rsidP="00967632">
            <w:pPr>
              <w:jc w:val="center"/>
            </w:pPr>
            <w:r>
              <w:t>5</w:t>
            </w:r>
            <w:r w:rsidR="002E42B9">
              <w:t>93</w:t>
            </w:r>
          </w:p>
        </w:tc>
        <w:tc>
          <w:tcPr>
            <w:tcW w:w="548" w:type="dxa"/>
          </w:tcPr>
          <w:p w:rsidR="008B10FD" w:rsidRPr="002E42B9" w:rsidRDefault="002E42B9" w:rsidP="00967632">
            <w:pPr>
              <w:jc w:val="center"/>
            </w:pPr>
            <w:r>
              <w:t>66</w:t>
            </w:r>
          </w:p>
        </w:tc>
        <w:tc>
          <w:tcPr>
            <w:tcW w:w="712" w:type="dxa"/>
          </w:tcPr>
          <w:p w:rsidR="008B10FD" w:rsidRPr="002E42B9" w:rsidRDefault="002E42B9" w:rsidP="00967632">
            <w:pPr>
              <w:jc w:val="center"/>
            </w:pPr>
            <w:r>
              <w:t>11,12</w:t>
            </w:r>
          </w:p>
        </w:tc>
        <w:tc>
          <w:tcPr>
            <w:tcW w:w="712" w:type="dxa"/>
          </w:tcPr>
          <w:p w:rsidR="008B10FD" w:rsidRPr="002E42B9" w:rsidRDefault="008B10FD" w:rsidP="00967632">
            <w:pPr>
              <w:jc w:val="center"/>
            </w:pPr>
            <w:r>
              <w:t>1</w:t>
            </w:r>
            <w:r w:rsidR="002E42B9">
              <w:t>3,48</w:t>
            </w:r>
          </w:p>
        </w:tc>
        <w:tc>
          <w:tcPr>
            <w:tcW w:w="659" w:type="dxa"/>
          </w:tcPr>
          <w:p w:rsidR="008B10FD" w:rsidRPr="002E42B9" w:rsidRDefault="002E42B9" w:rsidP="00967632">
            <w:pPr>
              <w:jc w:val="center"/>
            </w:pPr>
            <w:r>
              <w:t>1013</w:t>
            </w:r>
          </w:p>
        </w:tc>
        <w:tc>
          <w:tcPr>
            <w:tcW w:w="823" w:type="dxa"/>
          </w:tcPr>
          <w:p w:rsidR="008B10FD" w:rsidRPr="002E42B9" w:rsidRDefault="002E42B9" w:rsidP="00967632">
            <w:pPr>
              <w:jc w:val="center"/>
            </w:pPr>
            <w:r>
              <w:t>83,5</w:t>
            </w:r>
          </w:p>
        </w:tc>
        <w:tc>
          <w:tcPr>
            <w:tcW w:w="712" w:type="dxa"/>
          </w:tcPr>
          <w:p w:rsidR="008B10FD" w:rsidRPr="00EA4F5E" w:rsidRDefault="00EA4F5E" w:rsidP="00967632">
            <w:pPr>
              <w:jc w:val="center"/>
            </w:pPr>
            <w:r>
              <w:t>6,58</w:t>
            </w:r>
          </w:p>
        </w:tc>
        <w:tc>
          <w:tcPr>
            <w:tcW w:w="659" w:type="dxa"/>
          </w:tcPr>
          <w:p w:rsidR="008B10FD" w:rsidRPr="00EA4F5E" w:rsidRDefault="00EA4F5E" w:rsidP="00967632">
            <w:pPr>
              <w:jc w:val="center"/>
            </w:pPr>
            <w:r>
              <w:t>679</w:t>
            </w:r>
          </w:p>
        </w:tc>
        <w:tc>
          <w:tcPr>
            <w:tcW w:w="659" w:type="dxa"/>
          </w:tcPr>
          <w:p w:rsidR="008B10FD" w:rsidRPr="00EA4F5E" w:rsidRDefault="00EA4F5E" w:rsidP="00967632">
            <w:pPr>
              <w:jc w:val="center"/>
            </w:pPr>
            <w:r>
              <w:t>65</w:t>
            </w:r>
          </w:p>
        </w:tc>
        <w:tc>
          <w:tcPr>
            <w:tcW w:w="712" w:type="dxa"/>
          </w:tcPr>
          <w:p w:rsidR="008B10FD" w:rsidRPr="00EA4F5E" w:rsidRDefault="00EA4F5E" w:rsidP="00967632">
            <w:pPr>
              <w:jc w:val="center"/>
            </w:pPr>
            <w:r>
              <w:t>9,57</w:t>
            </w:r>
          </w:p>
        </w:tc>
        <w:tc>
          <w:tcPr>
            <w:tcW w:w="712" w:type="dxa"/>
          </w:tcPr>
          <w:p w:rsidR="008B10FD" w:rsidRPr="00EA4F5E" w:rsidRDefault="008B10FD" w:rsidP="00967632">
            <w:pPr>
              <w:jc w:val="center"/>
            </w:pPr>
            <w:r>
              <w:t>1</w:t>
            </w:r>
            <w:r w:rsidR="00EA4F5E">
              <w:t>6,25</w:t>
            </w:r>
          </w:p>
        </w:tc>
        <w:tc>
          <w:tcPr>
            <w:tcW w:w="823" w:type="dxa"/>
          </w:tcPr>
          <w:p w:rsidR="008B10FD" w:rsidRPr="00EA4F5E" w:rsidRDefault="00EA4F5E" w:rsidP="00967632">
            <w:pPr>
              <w:jc w:val="center"/>
            </w:pPr>
            <w:r>
              <w:t>114,5</w:t>
            </w:r>
          </w:p>
        </w:tc>
        <w:tc>
          <w:tcPr>
            <w:tcW w:w="659" w:type="dxa"/>
          </w:tcPr>
          <w:p w:rsidR="008B10FD" w:rsidRPr="00EA4F5E" w:rsidRDefault="00EA4F5E" w:rsidP="00967632">
            <w:pPr>
              <w:jc w:val="center"/>
            </w:pPr>
            <w:r>
              <w:t>334</w:t>
            </w:r>
          </w:p>
        </w:tc>
        <w:tc>
          <w:tcPr>
            <w:tcW w:w="548" w:type="dxa"/>
          </w:tcPr>
          <w:p w:rsidR="008B10FD" w:rsidRPr="00EA4F5E" w:rsidRDefault="00EA4F5E" w:rsidP="00967632">
            <w:pPr>
              <w:jc w:val="center"/>
            </w:pPr>
            <w:r>
              <w:t>22</w:t>
            </w:r>
          </w:p>
        </w:tc>
        <w:tc>
          <w:tcPr>
            <w:tcW w:w="1188" w:type="dxa"/>
          </w:tcPr>
          <w:p w:rsidR="008B10FD" w:rsidRPr="00EA4F5E" w:rsidRDefault="00EA4F5E" w:rsidP="00967632">
            <w:pPr>
              <w:jc w:val="center"/>
            </w:pPr>
            <w:r>
              <w:t>6,58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277DF6" w:rsidRDefault="008B10FD" w:rsidP="00967632">
            <w:pPr>
              <w:jc w:val="center"/>
            </w:pPr>
            <w:r>
              <w:t>O</w:t>
            </w:r>
          </w:p>
        </w:tc>
        <w:tc>
          <w:tcPr>
            <w:tcW w:w="496" w:type="dxa"/>
          </w:tcPr>
          <w:p w:rsidR="008B10FD" w:rsidRPr="00277DF6" w:rsidRDefault="008B10FD" w:rsidP="00967632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10FD" w:rsidRPr="004848C7" w:rsidRDefault="008B10FD" w:rsidP="00967632">
            <w:pPr>
              <w:jc w:val="center"/>
            </w:pPr>
            <w:r>
              <w:t>4</w:t>
            </w:r>
            <w:r w:rsidR="004848C7">
              <w:t>56</w:t>
            </w:r>
          </w:p>
        </w:tc>
        <w:tc>
          <w:tcPr>
            <w:tcW w:w="660" w:type="dxa"/>
          </w:tcPr>
          <w:p w:rsidR="008B10FD" w:rsidRPr="004848C7" w:rsidRDefault="004848C7" w:rsidP="00967632">
            <w:pPr>
              <w:jc w:val="center"/>
            </w:pPr>
            <w:r>
              <w:t>196</w:t>
            </w:r>
          </w:p>
        </w:tc>
        <w:tc>
          <w:tcPr>
            <w:tcW w:w="712" w:type="dxa"/>
          </w:tcPr>
          <w:p w:rsidR="008B10FD" w:rsidRPr="004848C7" w:rsidRDefault="008B10FD" w:rsidP="00967632">
            <w:pPr>
              <w:jc w:val="center"/>
            </w:pPr>
            <w:r>
              <w:t>4</w:t>
            </w:r>
            <w:r w:rsidR="004848C7">
              <w:t>2,98</w:t>
            </w:r>
          </w:p>
        </w:tc>
        <w:tc>
          <w:tcPr>
            <w:tcW w:w="548" w:type="dxa"/>
          </w:tcPr>
          <w:p w:rsidR="008B10FD" w:rsidRPr="004848C7" w:rsidRDefault="008B10FD" w:rsidP="00967632">
            <w:pPr>
              <w:jc w:val="center"/>
            </w:pPr>
            <w:r>
              <w:t>5</w:t>
            </w:r>
            <w:r w:rsidR="004848C7">
              <w:t>56</w:t>
            </w:r>
          </w:p>
        </w:tc>
        <w:tc>
          <w:tcPr>
            <w:tcW w:w="548" w:type="dxa"/>
          </w:tcPr>
          <w:p w:rsidR="008B10FD" w:rsidRPr="004848C7" w:rsidRDefault="004848C7" w:rsidP="00967632">
            <w:pPr>
              <w:jc w:val="center"/>
            </w:pPr>
            <w:r>
              <w:t>200</w:t>
            </w:r>
          </w:p>
        </w:tc>
        <w:tc>
          <w:tcPr>
            <w:tcW w:w="712" w:type="dxa"/>
          </w:tcPr>
          <w:p w:rsidR="008B10FD" w:rsidRPr="004848C7" w:rsidRDefault="004848C7" w:rsidP="00967632">
            <w:pPr>
              <w:jc w:val="center"/>
            </w:pPr>
            <w:r>
              <w:t>35,97</w:t>
            </w:r>
          </w:p>
        </w:tc>
        <w:tc>
          <w:tcPr>
            <w:tcW w:w="712" w:type="dxa"/>
          </w:tcPr>
          <w:p w:rsidR="008B10FD" w:rsidRPr="004848C7" w:rsidRDefault="008B10FD" w:rsidP="00967632">
            <w:pPr>
              <w:jc w:val="center"/>
            </w:pPr>
            <w:r>
              <w:t>5</w:t>
            </w:r>
            <w:r w:rsidR="004848C7">
              <w:t>0,55</w:t>
            </w:r>
          </w:p>
        </w:tc>
        <w:tc>
          <w:tcPr>
            <w:tcW w:w="659" w:type="dxa"/>
          </w:tcPr>
          <w:p w:rsidR="008B10FD" w:rsidRPr="004848C7" w:rsidRDefault="008B10FD" w:rsidP="00967632">
            <w:pPr>
              <w:jc w:val="center"/>
            </w:pPr>
            <w:r>
              <w:t>101</w:t>
            </w:r>
            <w:r w:rsidR="004848C7">
              <w:t>2</w:t>
            </w:r>
          </w:p>
        </w:tc>
        <w:tc>
          <w:tcPr>
            <w:tcW w:w="823" w:type="dxa"/>
          </w:tcPr>
          <w:p w:rsidR="008B10FD" w:rsidRPr="004848C7" w:rsidRDefault="008B10FD" w:rsidP="00967632">
            <w:pPr>
              <w:jc w:val="center"/>
            </w:pPr>
            <w:r>
              <w:t>1</w:t>
            </w:r>
            <w:r w:rsidR="004848C7">
              <w:t>45</w:t>
            </w:r>
          </w:p>
        </w:tc>
        <w:tc>
          <w:tcPr>
            <w:tcW w:w="712" w:type="dxa"/>
          </w:tcPr>
          <w:p w:rsidR="008B10FD" w:rsidRPr="00066343" w:rsidRDefault="00066343" w:rsidP="00967632">
            <w:pPr>
              <w:jc w:val="center"/>
            </w:pPr>
            <w:r>
              <w:t>28,96</w:t>
            </w:r>
          </w:p>
        </w:tc>
        <w:tc>
          <w:tcPr>
            <w:tcW w:w="659" w:type="dxa"/>
          </w:tcPr>
          <w:p w:rsidR="008B10FD" w:rsidRPr="00066343" w:rsidRDefault="00066343" w:rsidP="00967632">
            <w:pPr>
              <w:jc w:val="center"/>
            </w:pPr>
            <w:r>
              <w:t>867</w:t>
            </w:r>
          </w:p>
        </w:tc>
        <w:tc>
          <w:tcPr>
            <w:tcW w:w="659" w:type="dxa"/>
          </w:tcPr>
          <w:p w:rsidR="008B10FD" w:rsidRPr="00066343" w:rsidRDefault="00066343" w:rsidP="00967632">
            <w:pPr>
              <w:jc w:val="center"/>
            </w:pPr>
            <w:r>
              <w:t>222</w:t>
            </w:r>
          </w:p>
        </w:tc>
        <w:tc>
          <w:tcPr>
            <w:tcW w:w="712" w:type="dxa"/>
          </w:tcPr>
          <w:p w:rsidR="008B10FD" w:rsidRPr="00066343" w:rsidRDefault="00066343" w:rsidP="00967632">
            <w:pPr>
              <w:jc w:val="center"/>
            </w:pPr>
            <w:r>
              <w:t>25,60</w:t>
            </w:r>
          </w:p>
        </w:tc>
        <w:tc>
          <w:tcPr>
            <w:tcW w:w="712" w:type="dxa"/>
          </w:tcPr>
          <w:p w:rsidR="008B10FD" w:rsidRPr="00066343" w:rsidRDefault="00066343" w:rsidP="00967632">
            <w:pPr>
              <w:jc w:val="center"/>
            </w:pPr>
            <w:r>
              <w:t>222</w:t>
            </w:r>
          </w:p>
        </w:tc>
        <w:tc>
          <w:tcPr>
            <w:tcW w:w="823" w:type="dxa"/>
          </w:tcPr>
          <w:p w:rsidR="008B10FD" w:rsidRPr="00066343" w:rsidRDefault="00066343" w:rsidP="00967632">
            <w:pPr>
              <w:jc w:val="center"/>
            </w:pPr>
            <w:r>
              <w:t>155,94</w:t>
            </w:r>
          </w:p>
        </w:tc>
        <w:tc>
          <w:tcPr>
            <w:tcW w:w="659" w:type="dxa"/>
          </w:tcPr>
          <w:p w:rsidR="008B10FD" w:rsidRPr="00066343" w:rsidRDefault="00066343" w:rsidP="00967632">
            <w:pPr>
              <w:jc w:val="center"/>
            </w:pPr>
            <w:r>
              <w:t>145</w:t>
            </w:r>
          </w:p>
        </w:tc>
        <w:tc>
          <w:tcPr>
            <w:tcW w:w="548" w:type="dxa"/>
          </w:tcPr>
          <w:p w:rsidR="008B10FD" w:rsidRPr="00066343" w:rsidRDefault="00066343" w:rsidP="00967632">
            <w:pPr>
              <w:jc w:val="center"/>
            </w:pPr>
            <w:r>
              <w:t>42</w:t>
            </w:r>
          </w:p>
        </w:tc>
        <w:tc>
          <w:tcPr>
            <w:tcW w:w="1188" w:type="dxa"/>
          </w:tcPr>
          <w:p w:rsidR="008B10FD" w:rsidRPr="00066343" w:rsidRDefault="00066343" w:rsidP="00967632">
            <w:pPr>
              <w:jc w:val="center"/>
            </w:pPr>
            <w:r>
              <w:t>28,96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277DF6" w:rsidRDefault="008B10FD" w:rsidP="00967632">
            <w:pPr>
              <w:jc w:val="center"/>
            </w:pPr>
            <w:r>
              <w:t>Ив</w:t>
            </w:r>
          </w:p>
        </w:tc>
        <w:tc>
          <w:tcPr>
            <w:tcW w:w="496" w:type="dxa"/>
          </w:tcPr>
          <w:p w:rsidR="008B10FD" w:rsidRPr="00066343" w:rsidRDefault="00066343" w:rsidP="00967632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10FD" w:rsidRPr="00281D9A" w:rsidRDefault="00281D9A" w:rsidP="00967632">
            <w:pPr>
              <w:jc w:val="center"/>
            </w:pPr>
            <w:r>
              <w:t>4028</w:t>
            </w:r>
          </w:p>
        </w:tc>
        <w:tc>
          <w:tcPr>
            <w:tcW w:w="660" w:type="dxa"/>
          </w:tcPr>
          <w:p w:rsidR="008B10FD" w:rsidRPr="00281D9A" w:rsidRDefault="00281D9A" w:rsidP="00967632">
            <w:pPr>
              <w:jc w:val="center"/>
            </w:pPr>
            <w:r>
              <w:t>3915</w:t>
            </w:r>
          </w:p>
        </w:tc>
        <w:tc>
          <w:tcPr>
            <w:tcW w:w="712" w:type="dxa"/>
          </w:tcPr>
          <w:p w:rsidR="008B10FD" w:rsidRPr="00281D9A" w:rsidRDefault="008B10FD" w:rsidP="00967632">
            <w:pPr>
              <w:jc w:val="center"/>
            </w:pPr>
            <w:r>
              <w:t>9</w:t>
            </w:r>
            <w:r w:rsidR="00281D9A">
              <w:t>7,1</w:t>
            </w:r>
          </w:p>
        </w:tc>
        <w:tc>
          <w:tcPr>
            <w:tcW w:w="548" w:type="dxa"/>
          </w:tcPr>
          <w:p w:rsidR="008B10FD" w:rsidRPr="00281D9A" w:rsidRDefault="00281D9A" w:rsidP="00967632">
            <w:pPr>
              <w:jc w:val="center"/>
            </w:pPr>
            <w:r>
              <w:t>830</w:t>
            </w:r>
          </w:p>
        </w:tc>
        <w:tc>
          <w:tcPr>
            <w:tcW w:w="548" w:type="dxa"/>
          </w:tcPr>
          <w:p w:rsidR="008B10FD" w:rsidRPr="00281D9A" w:rsidRDefault="00281D9A" w:rsidP="00967632">
            <w:pPr>
              <w:jc w:val="center"/>
            </w:pPr>
            <w:r>
              <w:t>3919</w:t>
            </w:r>
          </w:p>
        </w:tc>
        <w:tc>
          <w:tcPr>
            <w:tcW w:w="712" w:type="dxa"/>
          </w:tcPr>
          <w:p w:rsidR="008B10FD" w:rsidRPr="00281D9A" w:rsidRDefault="00281D9A" w:rsidP="00967632">
            <w:pPr>
              <w:jc w:val="center"/>
            </w:pPr>
            <w:r>
              <w:t>472</w:t>
            </w:r>
          </w:p>
        </w:tc>
        <w:tc>
          <w:tcPr>
            <w:tcW w:w="712" w:type="dxa"/>
          </w:tcPr>
          <w:p w:rsidR="008B10FD" w:rsidRPr="00281D9A" w:rsidRDefault="00281D9A" w:rsidP="00967632">
            <w:pPr>
              <w:jc w:val="center"/>
            </w:pPr>
            <w:r>
              <w:t>75,45</w:t>
            </w:r>
          </w:p>
        </w:tc>
        <w:tc>
          <w:tcPr>
            <w:tcW w:w="659" w:type="dxa"/>
          </w:tcPr>
          <w:p w:rsidR="008B10FD" w:rsidRPr="00281D9A" w:rsidRDefault="00281D9A" w:rsidP="00967632">
            <w:pPr>
              <w:jc w:val="center"/>
            </w:pPr>
            <w:r>
              <w:t>4858</w:t>
            </w:r>
          </w:p>
        </w:tc>
        <w:tc>
          <w:tcPr>
            <w:tcW w:w="823" w:type="dxa"/>
          </w:tcPr>
          <w:p w:rsidR="008B10FD" w:rsidRPr="00281D9A" w:rsidRDefault="00281D9A" w:rsidP="00967632">
            <w:pPr>
              <w:jc w:val="center"/>
            </w:pPr>
            <w:r>
              <w:t>4412</w:t>
            </w:r>
          </w:p>
        </w:tc>
        <w:tc>
          <w:tcPr>
            <w:tcW w:w="712" w:type="dxa"/>
          </w:tcPr>
          <w:p w:rsidR="008B10FD" w:rsidRPr="00281D9A" w:rsidRDefault="00281D9A" w:rsidP="00967632">
            <w:pPr>
              <w:jc w:val="center"/>
            </w:pPr>
            <w:r>
              <w:t>80,89</w:t>
            </w:r>
          </w:p>
        </w:tc>
        <w:tc>
          <w:tcPr>
            <w:tcW w:w="659" w:type="dxa"/>
          </w:tcPr>
          <w:p w:rsidR="008B10FD" w:rsidRPr="00281D9A" w:rsidRDefault="00281D9A" w:rsidP="00967632">
            <w:pPr>
              <w:jc w:val="center"/>
            </w:pPr>
            <w:r>
              <w:t>446</w:t>
            </w:r>
          </w:p>
        </w:tc>
        <w:tc>
          <w:tcPr>
            <w:tcW w:w="659" w:type="dxa"/>
          </w:tcPr>
          <w:p w:rsidR="008B10FD" w:rsidRPr="00281D9A" w:rsidRDefault="00281D9A" w:rsidP="00967632">
            <w:pPr>
              <w:jc w:val="center"/>
            </w:pPr>
            <w:r>
              <w:t>414</w:t>
            </w:r>
          </w:p>
        </w:tc>
        <w:tc>
          <w:tcPr>
            <w:tcW w:w="712" w:type="dxa"/>
          </w:tcPr>
          <w:p w:rsidR="008B10FD" w:rsidRPr="00281D9A" w:rsidRDefault="008B10FD" w:rsidP="00967632">
            <w:pPr>
              <w:jc w:val="center"/>
            </w:pPr>
            <w:r>
              <w:t>9</w:t>
            </w:r>
            <w:r w:rsidR="00281D9A">
              <w:t>2,82</w:t>
            </w:r>
          </w:p>
        </w:tc>
        <w:tc>
          <w:tcPr>
            <w:tcW w:w="712" w:type="dxa"/>
          </w:tcPr>
          <w:p w:rsidR="008B10FD" w:rsidRPr="00281D9A" w:rsidRDefault="00281D9A" w:rsidP="00967632">
            <w:pPr>
              <w:jc w:val="center"/>
            </w:pPr>
            <w:r>
              <w:t>446</w:t>
            </w:r>
          </w:p>
        </w:tc>
        <w:tc>
          <w:tcPr>
            <w:tcW w:w="823" w:type="dxa"/>
          </w:tcPr>
          <w:p w:rsidR="008B10FD" w:rsidRPr="00281D9A" w:rsidRDefault="00281D9A" w:rsidP="00967632">
            <w:r>
              <w:t>53,73</w:t>
            </w:r>
          </w:p>
        </w:tc>
        <w:tc>
          <w:tcPr>
            <w:tcW w:w="659" w:type="dxa"/>
          </w:tcPr>
          <w:p w:rsidR="008B10FD" w:rsidRPr="00281D9A" w:rsidRDefault="008B10FD" w:rsidP="00967632">
            <w:pPr>
              <w:jc w:val="center"/>
            </w:pPr>
            <w:r>
              <w:t>4</w:t>
            </w:r>
            <w:r w:rsidR="00281D9A">
              <w:t>412</w:t>
            </w:r>
          </w:p>
        </w:tc>
        <w:tc>
          <w:tcPr>
            <w:tcW w:w="548" w:type="dxa"/>
          </w:tcPr>
          <w:p w:rsidR="008B10FD" w:rsidRPr="00281D9A" w:rsidRDefault="008B10FD" w:rsidP="00967632">
            <w:pPr>
              <w:jc w:val="center"/>
            </w:pPr>
            <w:r>
              <w:t>3</w:t>
            </w:r>
            <w:r w:rsidR="00281D9A">
              <w:t>569</w:t>
            </w:r>
          </w:p>
        </w:tc>
        <w:tc>
          <w:tcPr>
            <w:tcW w:w="1188" w:type="dxa"/>
          </w:tcPr>
          <w:p w:rsidR="008B10FD" w:rsidRPr="00281D9A" w:rsidRDefault="00281D9A" w:rsidP="00967632">
            <w:pPr>
              <w:jc w:val="center"/>
            </w:pPr>
            <w:r>
              <w:t>80,89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550714" w:rsidRDefault="008B10FD" w:rsidP="00967632">
            <w:pPr>
              <w:jc w:val="center"/>
            </w:pPr>
            <w:r>
              <w:t>И</w:t>
            </w:r>
          </w:p>
        </w:tc>
        <w:tc>
          <w:tcPr>
            <w:tcW w:w="496" w:type="dxa"/>
          </w:tcPr>
          <w:p w:rsidR="008B10FD" w:rsidRPr="00277DF6" w:rsidRDefault="008B10FD" w:rsidP="00967632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10FD" w:rsidRPr="008344F4" w:rsidRDefault="008B10FD" w:rsidP="00967632">
            <w:pPr>
              <w:jc w:val="center"/>
            </w:pPr>
            <w:r>
              <w:t>2</w:t>
            </w:r>
            <w:r w:rsidR="008344F4">
              <w:t>394</w:t>
            </w:r>
          </w:p>
        </w:tc>
        <w:tc>
          <w:tcPr>
            <w:tcW w:w="660" w:type="dxa"/>
          </w:tcPr>
          <w:p w:rsidR="008B10FD" w:rsidRPr="008344F4" w:rsidRDefault="008B10FD" w:rsidP="00967632">
            <w:pPr>
              <w:jc w:val="center"/>
            </w:pPr>
            <w:r>
              <w:t>1</w:t>
            </w:r>
            <w:r w:rsidR="008344F4">
              <w:t>487</w:t>
            </w:r>
          </w:p>
        </w:tc>
        <w:tc>
          <w:tcPr>
            <w:tcW w:w="712" w:type="dxa"/>
          </w:tcPr>
          <w:p w:rsidR="008B10FD" w:rsidRPr="008344F4" w:rsidRDefault="008B10FD" w:rsidP="00967632">
            <w:pPr>
              <w:jc w:val="center"/>
            </w:pPr>
            <w:r>
              <w:t>6</w:t>
            </w:r>
            <w:r w:rsidR="008344F4">
              <w:t>2,11</w:t>
            </w:r>
          </w:p>
        </w:tc>
        <w:tc>
          <w:tcPr>
            <w:tcW w:w="548" w:type="dxa"/>
          </w:tcPr>
          <w:p w:rsidR="008B10FD" w:rsidRPr="008344F4" w:rsidRDefault="008344F4" w:rsidP="00967632">
            <w:pPr>
              <w:jc w:val="center"/>
            </w:pPr>
            <w:r>
              <w:t>178</w:t>
            </w:r>
          </w:p>
        </w:tc>
        <w:tc>
          <w:tcPr>
            <w:tcW w:w="548" w:type="dxa"/>
          </w:tcPr>
          <w:p w:rsidR="008B10FD" w:rsidRPr="008344F4" w:rsidRDefault="008344F4" w:rsidP="00967632">
            <w:pPr>
              <w:jc w:val="center"/>
            </w:pPr>
            <w:r>
              <w:t>1493</w:t>
            </w:r>
          </w:p>
        </w:tc>
        <w:tc>
          <w:tcPr>
            <w:tcW w:w="712" w:type="dxa"/>
          </w:tcPr>
          <w:p w:rsidR="008B10FD" w:rsidRPr="008344F4" w:rsidRDefault="008344F4" w:rsidP="00967632">
            <w:pPr>
              <w:jc w:val="center"/>
            </w:pPr>
            <w:r>
              <w:t>838,76</w:t>
            </w:r>
          </w:p>
        </w:tc>
        <w:tc>
          <w:tcPr>
            <w:tcW w:w="712" w:type="dxa"/>
          </w:tcPr>
          <w:p w:rsidR="008B10FD" w:rsidRPr="008344F4" w:rsidRDefault="008344F4" w:rsidP="00967632">
            <w:pPr>
              <w:jc w:val="center"/>
            </w:pPr>
            <w:r>
              <w:t>16,18</w:t>
            </w:r>
          </w:p>
        </w:tc>
        <w:tc>
          <w:tcPr>
            <w:tcW w:w="659" w:type="dxa"/>
          </w:tcPr>
          <w:p w:rsidR="008B10FD" w:rsidRPr="008344F4" w:rsidRDefault="008344F4" w:rsidP="008344F4">
            <w:r>
              <w:t>2572</w:t>
            </w:r>
          </w:p>
        </w:tc>
        <w:tc>
          <w:tcPr>
            <w:tcW w:w="823" w:type="dxa"/>
          </w:tcPr>
          <w:p w:rsidR="008B10FD" w:rsidRPr="008344F4" w:rsidRDefault="008344F4" w:rsidP="00967632">
            <w:pPr>
              <w:jc w:val="center"/>
            </w:pPr>
            <w:r>
              <w:t>2048</w:t>
            </w:r>
          </w:p>
        </w:tc>
        <w:tc>
          <w:tcPr>
            <w:tcW w:w="712" w:type="dxa"/>
          </w:tcPr>
          <w:p w:rsidR="008B10FD" w:rsidRPr="008344F4" w:rsidRDefault="008344F4" w:rsidP="00967632">
            <w:pPr>
              <w:jc w:val="center"/>
            </w:pPr>
            <w:r>
              <w:t>76,85</w:t>
            </w:r>
          </w:p>
        </w:tc>
        <w:tc>
          <w:tcPr>
            <w:tcW w:w="659" w:type="dxa"/>
          </w:tcPr>
          <w:p w:rsidR="008B10FD" w:rsidRPr="008344F4" w:rsidRDefault="008344F4" w:rsidP="00967632">
            <w:pPr>
              <w:jc w:val="center"/>
            </w:pPr>
            <w:r>
              <w:t>524</w:t>
            </w:r>
          </w:p>
        </w:tc>
        <w:tc>
          <w:tcPr>
            <w:tcW w:w="659" w:type="dxa"/>
          </w:tcPr>
          <w:p w:rsidR="008B10FD" w:rsidRPr="008344F4" w:rsidRDefault="008344F4" w:rsidP="00967632">
            <w:pPr>
              <w:jc w:val="center"/>
            </w:pPr>
            <w:r>
              <w:t>349</w:t>
            </w:r>
          </w:p>
        </w:tc>
        <w:tc>
          <w:tcPr>
            <w:tcW w:w="712" w:type="dxa"/>
          </w:tcPr>
          <w:p w:rsidR="008B10FD" w:rsidRPr="008344F4" w:rsidRDefault="008B10FD" w:rsidP="00967632">
            <w:pPr>
              <w:jc w:val="center"/>
            </w:pPr>
            <w:r>
              <w:t>6</w:t>
            </w:r>
            <w:r w:rsidR="008344F4">
              <w:t>6,60</w:t>
            </w:r>
          </w:p>
        </w:tc>
        <w:tc>
          <w:tcPr>
            <w:tcW w:w="712" w:type="dxa"/>
          </w:tcPr>
          <w:p w:rsidR="008B10FD" w:rsidRPr="008344F4" w:rsidRDefault="008344F4" w:rsidP="00967632">
            <w:pPr>
              <w:jc w:val="center"/>
            </w:pPr>
            <w:r>
              <w:t>524</w:t>
            </w:r>
          </w:p>
        </w:tc>
        <w:tc>
          <w:tcPr>
            <w:tcW w:w="823" w:type="dxa"/>
          </w:tcPr>
          <w:p w:rsidR="008B10FD" w:rsidRPr="008344F4" w:rsidRDefault="008344F4" w:rsidP="00967632">
            <w:pPr>
              <w:jc w:val="center"/>
            </w:pPr>
            <w:r>
              <w:t>294,38</w:t>
            </w:r>
          </w:p>
        </w:tc>
        <w:tc>
          <w:tcPr>
            <w:tcW w:w="659" w:type="dxa"/>
          </w:tcPr>
          <w:p w:rsidR="008B10FD" w:rsidRPr="008344F4" w:rsidRDefault="008B10FD" w:rsidP="00967632">
            <w:pPr>
              <w:jc w:val="center"/>
            </w:pPr>
            <w:r>
              <w:t>2</w:t>
            </w:r>
            <w:r w:rsidR="008344F4">
              <w:t>048</w:t>
            </w:r>
          </w:p>
        </w:tc>
        <w:tc>
          <w:tcPr>
            <w:tcW w:w="548" w:type="dxa"/>
          </w:tcPr>
          <w:p w:rsidR="008B10FD" w:rsidRPr="008344F4" w:rsidRDefault="008B10FD" w:rsidP="00967632">
            <w:pPr>
              <w:jc w:val="center"/>
            </w:pPr>
            <w:r>
              <w:t>1</w:t>
            </w:r>
            <w:r w:rsidR="008344F4">
              <w:t>574</w:t>
            </w:r>
          </w:p>
        </w:tc>
        <w:tc>
          <w:tcPr>
            <w:tcW w:w="1188" w:type="dxa"/>
          </w:tcPr>
          <w:p w:rsidR="008B10FD" w:rsidRPr="008344F4" w:rsidRDefault="008344F4" w:rsidP="00967632">
            <w:pPr>
              <w:jc w:val="center"/>
            </w:pPr>
            <w:r>
              <w:t>76,85</w:t>
            </w:r>
          </w:p>
        </w:tc>
      </w:tr>
      <w:tr w:rsidR="008B10FD" w:rsidRPr="00277DF6" w:rsidTr="00967632">
        <w:tc>
          <w:tcPr>
            <w:tcW w:w="496" w:type="dxa"/>
          </w:tcPr>
          <w:p w:rsidR="008B10FD" w:rsidRDefault="008B10FD" w:rsidP="00967632">
            <w:pPr>
              <w:jc w:val="center"/>
            </w:pPr>
          </w:p>
          <w:p w:rsidR="008B10FD" w:rsidRPr="0058102A" w:rsidRDefault="008B10FD" w:rsidP="00967632">
            <w:pPr>
              <w:jc w:val="center"/>
            </w:pPr>
            <w:r>
              <w:t>Р1</w:t>
            </w:r>
          </w:p>
        </w:tc>
        <w:tc>
          <w:tcPr>
            <w:tcW w:w="496" w:type="dxa"/>
          </w:tcPr>
          <w:p w:rsidR="008B10FD" w:rsidRPr="0058102A" w:rsidRDefault="008B10FD" w:rsidP="00967632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10FD" w:rsidRPr="00475FE3" w:rsidRDefault="00475FE3" w:rsidP="00967632">
            <w:pPr>
              <w:jc w:val="center"/>
            </w:pPr>
            <w:r>
              <w:t>41</w:t>
            </w:r>
          </w:p>
        </w:tc>
        <w:tc>
          <w:tcPr>
            <w:tcW w:w="660" w:type="dxa"/>
          </w:tcPr>
          <w:p w:rsidR="008B10FD" w:rsidRPr="00475FE3" w:rsidRDefault="008B10FD" w:rsidP="00967632">
            <w:pPr>
              <w:jc w:val="center"/>
            </w:pPr>
            <w:r>
              <w:t>1</w:t>
            </w:r>
            <w:r w:rsidR="00475FE3">
              <w:t>3</w:t>
            </w:r>
          </w:p>
        </w:tc>
        <w:tc>
          <w:tcPr>
            <w:tcW w:w="712" w:type="dxa"/>
          </w:tcPr>
          <w:p w:rsidR="008B10FD" w:rsidRPr="00475FE3" w:rsidRDefault="00475FE3" w:rsidP="00967632">
            <w:pPr>
              <w:jc w:val="center"/>
            </w:pPr>
            <w:r>
              <w:t>31,70</w:t>
            </w:r>
          </w:p>
        </w:tc>
        <w:tc>
          <w:tcPr>
            <w:tcW w:w="548" w:type="dxa"/>
          </w:tcPr>
          <w:p w:rsidR="008B10FD" w:rsidRPr="00475FE3" w:rsidRDefault="00475FE3" w:rsidP="00967632">
            <w:pPr>
              <w:jc w:val="center"/>
            </w:pPr>
            <w:r>
              <w:t>59</w:t>
            </w:r>
          </w:p>
        </w:tc>
        <w:tc>
          <w:tcPr>
            <w:tcW w:w="548" w:type="dxa"/>
          </w:tcPr>
          <w:p w:rsidR="008B10FD" w:rsidRPr="00475FE3" w:rsidRDefault="00475FE3" w:rsidP="00967632">
            <w:pPr>
              <w:jc w:val="center"/>
            </w:pPr>
            <w:r>
              <w:t>44</w:t>
            </w:r>
          </w:p>
        </w:tc>
        <w:tc>
          <w:tcPr>
            <w:tcW w:w="712" w:type="dxa"/>
          </w:tcPr>
          <w:p w:rsidR="008B10FD" w:rsidRPr="00475FE3" w:rsidRDefault="00475FE3" w:rsidP="00967632">
            <w:pPr>
              <w:jc w:val="center"/>
            </w:pPr>
            <w:r>
              <w:t>74,58</w:t>
            </w:r>
          </w:p>
        </w:tc>
        <w:tc>
          <w:tcPr>
            <w:tcW w:w="712" w:type="dxa"/>
          </w:tcPr>
          <w:p w:rsidR="008B10FD" w:rsidRPr="00475FE3" w:rsidRDefault="00475FE3" w:rsidP="00967632">
            <w:pPr>
              <w:jc w:val="center"/>
            </w:pPr>
            <w:r>
              <w:t>5,36</w:t>
            </w:r>
          </w:p>
        </w:tc>
        <w:tc>
          <w:tcPr>
            <w:tcW w:w="659" w:type="dxa"/>
          </w:tcPr>
          <w:p w:rsidR="008B10FD" w:rsidRPr="00475FE3" w:rsidRDefault="008B10FD" w:rsidP="00967632">
            <w:pPr>
              <w:jc w:val="center"/>
            </w:pPr>
            <w:r>
              <w:t>1</w:t>
            </w:r>
            <w:r w:rsidR="00475FE3">
              <w:t>00</w:t>
            </w:r>
          </w:p>
        </w:tc>
        <w:tc>
          <w:tcPr>
            <w:tcW w:w="823" w:type="dxa"/>
          </w:tcPr>
          <w:p w:rsidR="008B10FD" w:rsidRPr="0058102A" w:rsidRDefault="00475FE3" w:rsidP="00967632">
            <w:pPr>
              <w:jc w:val="center"/>
            </w:pPr>
            <w:r>
              <w:t>10</w:t>
            </w:r>
            <w:r w:rsidR="008B10FD">
              <w:t>0</w:t>
            </w:r>
          </w:p>
        </w:tc>
        <w:tc>
          <w:tcPr>
            <w:tcW w:w="712" w:type="dxa"/>
          </w:tcPr>
          <w:p w:rsidR="008B10FD" w:rsidRPr="00475FE3" w:rsidRDefault="00475FE3" w:rsidP="00967632">
            <w:pPr>
              <w:jc w:val="center"/>
            </w:pPr>
            <w:r>
              <w:t>57</w:t>
            </w:r>
          </w:p>
        </w:tc>
        <w:tc>
          <w:tcPr>
            <w:tcW w:w="659" w:type="dxa"/>
          </w:tcPr>
          <w:p w:rsidR="008B10FD" w:rsidRPr="0058102A" w:rsidRDefault="00475FE3" w:rsidP="00967632">
            <w:pPr>
              <w:jc w:val="center"/>
            </w:pPr>
            <w:r>
              <w:t>7</w:t>
            </w:r>
            <w:r w:rsidR="008B10FD">
              <w:t>8</w:t>
            </w:r>
          </w:p>
        </w:tc>
        <w:tc>
          <w:tcPr>
            <w:tcW w:w="659" w:type="dxa"/>
          </w:tcPr>
          <w:p w:rsidR="008B10FD" w:rsidRPr="00472883" w:rsidRDefault="00472883" w:rsidP="00967632">
            <w:pPr>
              <w:jc w:val="center"/>
            </w:pPr>
            <w:r>
              <w:t>22</w:t>
            </w:r>
          </w:p>
        </w:tc>
        <w:tc>
          <w:tcPr>
            <w:tcW w:w="712" w:type="dxa"/>
          </w:tcPr>
          <w:p w:rsidR="008B10FD" w:rsidRPr="00472883" w:rsidRDefault="00472883" w:rsidP="00967632">
            <w:pPr>
              <w:jc w:val="center"/>
            </w:pPr>
            <w:r>
              <w:t>28,21</w:t>
            </w:r>
          </w:p>
        </w:tc>
        <w:tc>
          <w:tcPr>
            <w:tcW w:w="712" w:type="dxa"/>
          </w:tcPr>
          <w:p w:rsidR="008B10FD" w:rsidRPr="00472883" w:rsidRDefault="00472883" w:rsidP="00967632">
            <w:pPr>
              <w:jc w:val="center"/>
            </w:pPr>
            <w:r>
              <w:t>7,09</w:t>
            </w:r>
          </w:p>
        </w:tc>
        <w:tc>
          <w:tcPr>
            <w:tcW w:w="823" w:type="dxa"/>
          </w:tcPr>
          <w:p w:rsidR="008B10FD" w:rsidRPr="00472883" w:rsidRDefault="008B10FD" w:rsidP="00967632">
            <w:pPr>
              <w:jc w:val="center"/>
            </w:pPr>
            <w:r>
              <w:t>1</w:t>
            </w:r>
            <w:r w:rsidR="00472883">
              <w:t>32,2</w:t>
            </w:r>
          </w:p>
        </w:tc>
        <w:tc>
          <w:tcPr>
            <w:tcW w:w="659" w:type="dxa"/>
          </w:tcPr>
          <w:p w:rsidR="008B10FD" w:rsidRPr="0058102A" w:rsidRDefault="00472883" w:rsidP="00967632">
            <w:pPr>
              <w:jc w:val="center"/>
            </w:pPr>
            <w:r>
              <w:t>2</w:t>
            </w:r>
            <w:r w:rsidR="008B10FD">
              <w:t>2</w:t>
            </w:r>
          </w:p>
        </w:tc>
        <w:tc>
          <w:tcPr>
            <w:tcW w:w="548" w:type="dxa"/>
          </w:tcPr>
          <w:p w:rsidR="008B10FD" w:rsidRPr="00472883" w:rsidRDefault="00472883" w:rsidP="00967632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8B10FD" w:rsidRPr="00472883" w:rsidRDefault="00472883" w:rsidP="00967632">
            <w:pPr>
              <w:jc w:val="center"/>
            </w:pPr>
            <w:r>
              <w:t>27,27</w:t>
            </w:r>
          </w:p>
        </w:tc>
      </w:tr>
    </w:tbl>
    <w:p w:rsidR="008567BD" w:rsidRPr="001A63EC" w:rsidRDefault="001A63EC" w:rsidP="008567BD">
      <w:pPr>
        <w:rPr>
          <w:rFonts w:ascii="Times New Roman" w:hAnsi="Times New Roman" w:cs="Times New Roman"/>
          <w:b/>
          <w:sz w:val="24"/>
          <w:szCs w:val="24"/>
        </w:rPr>
      </w:pPr>
      <w:r w:rsidRPr="001A63EC">
        <w:rPr>
          <w:rFonts w:ascii="Times New Roman" w:hAnsi="Times New Roman" w:cs="Times New Roman"/>
          <w:b/>
          <w:sz w:val="24"/>
          <w:szCs w:val="24"/>
        </w:rPr>
        <w:lastRenderedPageBreak/>
        <w:t>Прилог бр.3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6488"/>
        <w:gridCol w:w="6507"/>
      </w:tblGrid>
      <w:tr w:rsidR="008567BD" w:rsidTr="00F56AFD">
        <w:trPr>
          <w:trHeight w:val="112"/>
        </w:trPr>
        <w:tc>
          <w:tcPr>
            <w:tcW w:w="12995" w:type="dxa"/>
            <w:gridSpan w:val="2"/>
          </w:tcPr>
          <w:p w:rsidR="008567BD" w:rsidRDefault="008567BD" w:rsidP="002A03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СПИСАК СТАРИХ ПРЕДМЕТА</w:t>
            </w:r>
          </w:p>
          <w:p w:rsidR="008567BD" w:rsidRDefault="008567BD" w:rsidP="002A03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567BD" w:rsidRDefault="008567BD" w:rsidP="002A03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567BD" w:rsidRDefault="008567BD" w:rsidP="002A03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67BD" w:rsidTr="00F56AFD">
        <w:trPr>
          <w:trHeight w:val="207"/>
        </w:trPr>
        <w:tc>
          <w:tcPr>
            <w:tcW w:w="6488" w:type="dxa"/>
          </w:tcPr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Датум: </w:t>
            </w:r>
          </w:p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</w:p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07" w:type="dxa"/>
          </w:tcPr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Стари предмети закључно са: </w:t>
            </w:r>
          </w:p>
        </w:tc>
      </w:tr>
      <w:tr w:rsidR="008567BD" w:rsidTr="00F56AFD">
        <w:trPr>
          <w:trHeight w:val="93"/>
        </w:trPr>
        <w:tc>
          <w:tcPr>
            <w:tcW w:w="6488" w:type="dxa"/>
          </w:tcPr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 судије: </w:t>
            </w:r>
          </w:p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</w:p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</w:p>
          <w:p w:rsidR="008567BD" w:rsidRPr="0092265A" w:rsidRDefault="008567BD" w:rsidP="002A03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07" w:type="dxa"/>
          </w:tcPr>
          <w:p w:rsidR="008567BD" w:rsidRDefault="008567BD" w:rsidP="002A0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Материја: </w:t>
            </w:r>
          </w:p>
        </w:tc>
      </w:tr>
      <w:tr w:rsidR="008567BD" w:rsidTr="00F56AFD">
        <w:trPr>
          <w:trHeight w:val="112"/>
        </w:trPr>
        <w:tc>
          <w:tcPr>
            <w:tcW w:w="12995" w:type="dxa"/>
            <w:gridSpan w:val="2"/>
          </w:tcPr>
          <w:p w:rsidR="008567BD" w:rsidRPr="00735BC9" w:rsidRDefault="008567BD" w:rsidP="002A0328">
            <w:pPr>
              <w:pStyle w:val="Default"/>
              <w:jc w:val="center"/>
              <w:rPr>
                <w:b/>
                <w:sz w:val="23"/>
                <w:szCs w:val="23"/>
                <w:lang w:val="ru-RU"/>
              </w:rPr>
            </w:pPr>
            <w:r w:rsidRPr="00735BC9">
              <w:rPr>
                <w:b/>
                <w:sz w:val="23"/>
                <w:szCs w:val="23"/>
                <w:lang w:val="ru-RU"/>
              </w:rPr>
              <w:t>НАВЕДИТЕ ПРЕДМЕТЕ ПО РЕДУ КОЈИМ СУ ЗАВЕДЕНИ, ПОЧЕВ ОД НАЈСТАРИЈЕГ ПРЕДМЕТА</w:t>
            </w:r>
          </w:p>
          <w:p w:rsidR="008567BD" w:rsidRPr="00735BC9" w:rsidRDefault="008567BD" w:rsidP="002A0328">
            <w:pPr>
              <w:pStyle w:val="Default"/>
              <w:rPr>
                <w:sz w:val="23"/>
                <w:szCs w:val="23"/>
                <w:lang w:val="ru-RU"/>
              </w:rPr>
            </w:pPr>
          </w:p>
          <w:tbl>
            <w:tblPr>
              <w:tblStyle w:val="TableGrid"/>
              <w:tblW w:w="12831" w:type="dxa"/>
              <w:tblLayout w:type="fixed"/>
              <w:tblLook w:val="04A0"/>
            </w:tblPr>
            <w:tblGrid>
              <w:gridCol w:w="1589"/>
              <w:gridCol w:w="1589"/>
              <w:gridCol w:w="1590"/>
              <w:gridCol w:w="1590"/>
              <w:gridCol w:w="1590"/>
              <w:gridCol w:w="1590"/>
              <w:gridCol w:w="1590"/>
              <w:gridCol w:w="1703"/>
            </w:tblGrid>
            <w:tr w:rsidR="008567BD" w:rsidTr="002A0328">
              <w:trPr>
                <w:trHeight w:val="1265"/>
              </w:trPr>
              <w:tc>
                <w:tcPr>
                  <w:tcW w:w="1589" w:type="dxa"/>
                </w:tcPr>
                <w:p w:rsidR="008567BD" w:rsidRPr="00735BC9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:rsidR="008567BD" w:rsidRPr="00735BC9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:rsidR="008567BD" w:rsidRDefault="008567BD" w:rsidP="002A03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>Број предмета</w:t>
                  </w:r>
                </w:p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149A">
                    <w:rPr>
                      <w:sz w:val="20"/>
                      <w:szCs w:val="20"/>
                    </w:rPr>
                    <w:t>Датум завођења</w:t>
                  </w: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149A">
                    <w:rPr>
                      <w:sz w:val="20"/>
                      <w:szCs w:val="20"/>
                    </w:rPr>
                    <w:t>Врста предмета</w:t>
                  </w: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149A">
                    <w:rPr>
                      <w:sz w:val="20"/>
                      <w:szCs w:val="20"/>
                    </w:rPr>
                    <w:t>Последња радња/датум</w:t>
                  </w: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149A">
                    <w:rPr>
                      <w:sz w:val="20"/>
                      <w:szCs w:val="20"/>
                    </w:rPr>
                    <w:t>Следећа заказана радња/датум</w:t>
                  </w: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149A">
                    <w:rPr>
                      <w:sz w:val="20"/>
                      <w:szCs w:val="20"/>
                    </w:rPr>
                    <w:t>Које радње треба предузети</w:t>
                  </w: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149A">
                    <w:rPr>
                      <w:sz w:val="20"/>
                      <w:szCs w:val="20"/>
                    </w:rPr>
                    <w:t>Узрок трајања поступка-проблем</w:t>
                  </w: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Оријентацион</w:t>
                  </w:r>
                  <w:r w:rsidRPr="008C149A">
                    <w:rPr>
                      <w:sz w:val="20"/>
                      <w:szCs w:val="20"/>
                    </w:rPr>
                    <w:t>и рок окончања предмета</w:t>
                  </w:r>
                </w:p>
              </w:tc>
            </w:tr>
            <w:tr w:rsidR="008567BD" w:rsidTr="002A0328">
              <w:trPr>
                <w:trHeight w:val="316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16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16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35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16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16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35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567BD" w:rsidTr="002A0328">
              <w:trPr>
                <w:trHeight w:val="316"/>
              </w:trPr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8567BD" w:rsidRPr="008C149A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9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90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3" w:type="dxa"/>
                </w:tcPr>
                <w:p w:rsidR="008567BD" w:rsidRDefault="008567BD" w:rsidP="002A032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567BD" w:rsidRDefault="008567BD" w:rsidP="002A032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  <w:sectPr w:rsidR="008567BD" w:rsidSect="002A0328">
          <w:pgSz w:w="15840" w:h="12240" w:orient="landscape"/>
          <w:pgMar w:top="1418" w:right="567" w:bottom="1418" w:left="851" w:header="709" w:footer="709" w:gutter="0"/>
          <w:cols w:space="708"/>
          <w:titlePg/>
          <w:docGrid w:linePitch="360"/>
        </w:sectPr>
      </w:pPr>
    </w:p>
    <w:p w:rsidR="008567BD" w:rsidRPr="0012670E" w:rsidRDefault="008567BD" w:rsidP="008567BD">
      <w:pPr>
        <w:pStyle w:val="Default"/>
        <w:rPr>
          <w:b/>
          <w:bCs/>
          <w:lang w:val="ru-RU"/>
        </w:rPr>
      </w:pPr>
      <w:r w:rsidRPr="0012670E">
        <w:rPr>
          <w:b/>
          <w:bCs/>
          <w:lang w:val="ru-RU"/>
        </w:rPr>
        <w:lastRenderedPageBreak/>
        <w:t>П</w:t>
      </w:r>
      <w:r w:rsidR="009C419A">
        <w:rPr>
          <w:b/>
          <w:bCs/>
          <w:lang w:val="ru-RU"/>
        </w:rPr>
        <w:t>рилог 4</w:t>
      </w:r>
      <w:r w:rsidRPr="0012670E">
        <w:rPr>
          <w:b/>
          <w:bCs/>
          <w:lang w:val="ru-RU"/>
        </w:rPr>
        <w:t xml:space="preserve">. </w:t>
      </w:r>
    </w:p>
    <w:p w:rsidR="008567BD" w:rsidRPr="0012670E" w:rsidRDefault="008567BD" w:rsidP="008567BD">
      <w:pPr>
        <w:pStyle w:val="Default"/>
        <w:rPr>
          <w:b/>
          <w:bCs/>
          <w:lang w:val="ru-RU"/>
        </w:rPr>
      </w:pPr>
    </w:p>
    <w:p w:rsidR="008567BD" w:rsidRPr="0012670E" w:rsidRDefault="008567BD" w:rsidP="008567BD">
      <w:pPr>
        <w:pStyle w:val="Default"/>
        <w:rPr>
          <w:lang w:val="ru-RU"/>
        </w:rPr>
      </w:pP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СПИСАК ЗА ПРИПРЕМНО РОЧИШТЕ </w:t>
      </w:r>
    </w:p>
    <w:p w:rsidR="008567BD" w:rsidRPr="0012670E" w:rsidRDefault="008567BD" w:rsidP="008567BD">
      <w:pPr>
        <w:pStyle w:val="Default"/>
        <w:rPr>
          <w:lang w:val="ru-RU"/>
        </w:rPr>
      </w:pPr>
    </w:p>
    <w:p w:rsidR="008567BD" w:rsidRPr="0012670E" w:rsidRDefault="008567BD" w:rsidP="008567BD">
      <w:pPr>
        <w:pStyle w:val="Default"/>
        <w:rPr>
          <w:lang w:val="ru-RU"/>
        </w:rPr>
      </w:pPr>
    </w:p>
    <w:p w:rsidR="008567BD" w:rsidRPr="0012670E" w:rsidRDefault="008567BD" w:rsidP="008567BD">
      <w:pPr>
        <w:pStyle w:val="Default"/>
        <w:rPr>
          <w:lang w:val="ru-RU"/>
        </w:rPr>
      </w:pP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1. Испитивање уредности иницијалног акта?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2. Да ли постоје процесне сметње за вођење поступка?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3. О којим чињеничним питањима постоји сагласност?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4. Око којих чињеничних питања постоји спор?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5. Који је доказ неопходан како би се пресудило у вези са овим питањима?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6. О којим правним питањима постоји сагласност?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7. Око којих правних питања постоји спор?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8. Шта је неопходно како би се ова питања решила?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9. Колико времена ће бити потребно свакој страни да представи своје доказе на главној расправи?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10. Колико сати треба одредити за главну расправу?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11. Када ће се одржати главна расправа?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12. Шта треба припремити како би странке размениле информације?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13. Да ли ће бити потребни вештаци ако хоће, каква врста експертизе је потребна? До када вештак треба да поднесе извештај?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14. Да ли постоје језичке или физичке баријере које захтевају тумача или другу врсту помоћи?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15. Да ли ће на главној расправи бити потребна аудио/видео опрема? </w:t>
      </w:r>
    </w:p>
    <w:p w:rsidR="008567BD" w:rsidRPr="00735BC9" w:rsidRDefault="008567BD" w:rsidP="008567BD">
      <w:pPr>
        <w:pStyle w:val="Default"/>
        <w:rPr>
          <w:lang w:val="ru-RU"/>
        </w:rPr>
      </w:pPr>
      <w:r w:rsidRPr="00735BC9">
        <w:rPr>
          <w:lang w:val="ru-RU"/>
        </w:rPr>
        <w:t xml:space="preserve">16. Да ли су странке размотриле могућност поравнања? Да ли би странке хтеле да размотре могућност кроз медијацију? </w:t>
      </w: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Pr="0012670E" w:rsidRDefault="009C419A" w:rsidP="008567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Прилог  5</w:t>
      </w:r>
      <w:r w:rsidR="00991BE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b/>
          <w:bCs/>
          <w:lang w:val="ru-RU"/>
        </w:rPr>
        <w:t xml:space="preserve">ТЕХНИКЕ УСПЕШНОГ УПРАВЉАЊА ПАРНИЧНИМ ПОСТУПКОМ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1. Коришћење временских стандарда обраде предмета,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2. Интервенција суда одмах по завођењу предмета,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3. Испитати уредност иницајалног акта,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4. Утврдити да ли је потребно присуство преводиоца - тумача или другог стручног лица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5. Утврдити да ли је потребна аудио - видео опрема,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>6. По разматрању предмета одмах заказивати припремн</w:t>
      </w:r>
      <w:r w:rsidRPr="006A1178">
        <w:t>o</w:t>
      </w:r>
      <w:r w:rsidRPr="0012670E">
        <w:rPr>
          <w:lang w:val="ru-RU"/>
        </w:rPr>
        <w:t xml:space="preserve"> рочишт</w:t>
      </w:r>
      <w:r w:rsidRPr="006A1178">
        <w:t>e</w:t>
      </w:r>
      <w:r w:rsidRPr="0012670E">
        <w:rPr>
          <w:lang w:val="ru-RU"/>
        </w:rPr>
        <w:t xml:space="preserve"> узимајући у обзир врсту спора (водити рачуна о хитности поступка и предност дати старим предметима),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7. По заказивању припремног рочишта проверавати уредност доставе, и предузимати све радње предвиђене ЗПП за уредно достављање позива,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8. Испитати могућност поравнања или медијације,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9. На припремном рочишту утврдити које су чињенице и правна питања неспорне, предвидети време за извођење доказа и дужину трајања главне расправе,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10. Уколико је непоходно вештачење, одредити која врста експертизе је потребна и одредити рок у коме вештак треба да достави налаз и мишљење,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11. По окончању припремног рочишта одмах заказати главну расправу, која ће се одржати у што краћем року, на којој извести све предложене доказе,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12. Прихватити могућност прилагођавања распоредима адвоката и странака, уколико то не одуговлачи поступак,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13. Очекивати од адвоката и странака да унапред обавесте суд и пруже разлоге о одлагању рочишта,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14. Очекивати да странке у поступку писмена која подносе између два рочишта, подносе у року у коме се суд као и супротна странка може упознати са садржином поднеска,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15. Развити и кориситити санкције за праксу злоупотребе одлагања од стране адвоката,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16. Прецизирати рокове сваке судске радње, тако да у сваком предмету има увек утврђен датум следеће судске радње,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 xml:space="preserve">17. Развити начине за надгледање ефикасности заказивања расправа. </w:t>
      </w: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Default="008567BD" w:rsidP="008567BD">
      <w:pPr>
        <w:rPr>
          <w:rFonts w:ascii="Times New Roman" w:hAnsi="Times New Roman" w:cs="Times New Roman"/>
          <w:sz w:val="24"/>
          <w:szCs w:val="24"/>
        </w:rPr>
      </w:pPr>
    </w:p>
    <w:p w:rsidR="008567BD" w:rsidRPr="0012670E" w:rsidRDefault="009C419A" w:rsidP="008567BD">
      <w:pPr>
        <w:pStyle w:val="Default"/>
        <w:pageBreakBefore/>
        <w:rPr>
          <w:b/>
          <w:lang w:val="ru-RU"/>
        </w:rPr>
      </w:pPr>
      <w:r>
        <w:rPr>
          <w:b/>
          <w:lang w:val="ru-RU"/>
        </w:rPr>
        <w:lastRenderedPageBreak/>
        <w:t>Прилог 6</w:t>
      </w:r>
      <w:r w:rsidR="008567BD" w:rsidRPr="0012670E">
        <w:rPr>
          <w:b/>
          <w:lang w:val="ru-RU"/>
        </w:rPr>
        <w:t>.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b/>
          <w:bCs/>
          <w:lang w:val="ru-RU"/>
        </w:rPr>
        <w:t xml:space="preserve">ТЕХНИКЕ УСПЕШНОГ УПРАВЉАЊА КРИВИЧНИМ ПОСТУПКОМ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1. По пријему предмета испитати уредност иницијалног акта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2. Узимати предмете у рад одмах по завођењу, и заказивати главне претресе по редоследу са изузетком хитних предмета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3. Утврдити да ли је потребно присуство преводиоца – тумача или другог стручног лица,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4. Утврдити да ли је потребна аудио - видео опрема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5. На главном претресу, уколико је то могуће, извести све предложене доказе,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6. Проверавати уредност доставе и предузимати све радње предвиђене ЗКП - ом како би се обезбедила уредност доставе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7. Уколико је неопходно вештачење, а оно се може урадити у писменој форми, одмах одредити вештака и оставити му примерен рок за достављање писаног налаза и мишљења,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8. Одржавати и унапређивати сарадњу са Основним јавним тужилаштвом ради отклањања застоја у поступку и ефикасније примене института којима се окончава поступак ван претреса,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9. Планирати време за следећи главни претрес,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10. На крају сваког главног претреса заказати следећи главни претрес,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11. Приликом заказивања могуће је прилагођавање распореду адвоката - странака, с тим што то не сме довести до одуговлачења поступка,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12. Очекивати од адвоката и странака да унапред обавесте суд и пруже разлоге о одлагању рочишта, </w:t>
      </w:r>
    </w:p>
    <w:p w:rsidR="008567BD" w:rsidRPr="0012670E" w:rsidRDefault="008567BD" w:rsidP="008567BD">
      <w:pPr>
        <w:pStyle w:val="Default"/>
        <w:spacing w:after="27"/>
        <w:rPr>
          <w:lang w:val="ru-RU"/>
        </w:rPr>
      </w:pPr>
      <w:r w:rsidRPr="0012670E">
        <w:rPr>
          <w:lang w:val="ru-RU"/>
        </w:rPr>
        <w:t xml:space="preserve">13. Развити и кориситити санкције за праксу злоупотребе одлагања од стране адвоката, </w:t>
      </w:r>
    </w:p>
    <w:p w:rsidR="008567BD" w:rsidRPr="0012670E" w:rsidRDefault="008567BD" w:rsidP="008567BD">
      <w:pPr>
        <w:pStyle w:val="Default"/>
        <w:rPr>
          <w:lang w:val="ru-RU"/>
        </w:rPr>
      </w:pPr>
      <w:r w:rsidRPr="0012670E">
        <w:rPr>
          <w:lang w:val="ru-RU"/>
        </w:rPr>
        <w:t>14. Развити начине за надгледање ефикасности заказивања главних прет</w:t>
      </w:r>
      <w:r>
        <w:t>реса.</w:t>
      </w:r>
      <w:r w:rsidRPr="0012670E">
        <w:rPr>
          <w:lang w:val="ru-RU"/>
        </w:rPr>
        <w:t xml:space="preserve"> </w:t>
      </w:r>
    </w:p>
    <w:p w:rsidR="008567BD" w:rsidRPr="00735BC9" w:rsidRDefault="008567BD" w:rsidP="008567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67BD" w:rsidRDefault="008567BD" w:rsidP="008567BD"/>
    <w:p w:rsidR="006A1B25" w:rsidRDefault="006A1B25"/>
    <w:sectPr w:rsidR="006A1B25" w:rsidSect="002A0328">
      <w:pgSz w:w="12240" w:h="15840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60" w:rsidRDefault="00777460" w:rsidP="003F2270">
      <w:pPr>
        <w:spacing w:after="0" w:line="240" w:lineRule="auto"/>
      </w:pPr>
      <w:r>
        <w:separator/>
      </w:r>
    </w:p>
  </w:endnote>
  <w:endnote w:type="continuationSeparator" w:id="1">
    <w:p w:rsidR="00777460" w:rsidRDefault="00777460" w:rsidP="003F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60" w:rsidRDefault="00777460" w:rsidP="003F2270">
      <w:pPr>
        <w:spacing w:after="0" w:line="240" w:lineRule="auto"/>
      </w:pPr>
      <w:r>
        <w:separator/>
      </w:r>
    </w:p>
  </w:footnote>
  <w:footnote w:type="continuationSeparator" w:id="1">
    <w:p w:rsidR="00777460" w:rsidRDefault="00777460" w:rsidP="003F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8540"/>
      <w:docPartObj>
        <w:docPartGallery w:val="Page Numbers (Top of Page)"/>
        <w:docPartUnique/>
      </w:docPartObj>
    </w:sdtPr>
    <w:sdtContent>
      <w:p w:rsidR="004176C5" w:rsidRDefault="00382B46">
        <w:pPr>
          <w:pStyle w:val="Header"/>
          <w:jc w:val="center"/>
        </w:pPr>
        <w:fldSimple w:instr=" PAGE   \* MERGEFORMAT ">
          <w:r w:rsidR="001369C3">
            <w:rPr>
              <w:noProof/>
            </w:rPr>
            <w:t>12</w:t>
          </w:r>
        </w:fldSimple>
      </w:p>
    </w:sdtContent>
  </w:sdt>
  <w:p w:rsidR="004176C5" w:rsidRDefault="004176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C5" w:rsidRDefault="004176C5">
    <w:pPr>
      <w:pStyle w:val="Header"/>
      <w:jc w:val="center"/>
    </w:pPr>
  </w:p>
  <w:p w:rsidR="004176C5" w:rsidRDefault="00417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2A0"/>
    <w:multiLevelType w:val="hybridMultilevel"/>
    <w:tmpl w:val="6C92915E"/>
    <w:lvl w:ilvl="0" w:tplc="CF9E89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E59C7"/>
    <w:multiLevelType w:val="hybridMultilevel"/>
    <w:tmpl w:val="5EEE4D72"/>
    <w:lvl w:ilvl="0" w:tplc="A3848C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26E90"/>
    <w:multiLevelType w:val="hybridMultilevel"/>
    <w:tmpl w:val="80E2E8D2"/>
    <w:lvl w:ilvl="0" w:tplc="36223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77735"/>
    <w:multiLevelType w:val="hybridMultilevel"/>
    <w:tmpl w:val="3A9CF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7C56"/>
    <w:multiLevelType w:val="hybridMultilevel"/>
    <w:tmpl w:val="EA2E9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66B6"/>
    <w:multiLevelType w:val="hybridMultilevel"/>
    <w:tmpl w:val="C0CCE14A"/>
    <w:lvl w:ilvl="0" w:tplc="C4220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95C"/>
    <w:multiLevelType w:val="hybridMultilevel"/>
    <w:tmpl w:val="377E3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7BD"/>
    <w:rsid w:val="00031DE0"/>
    <w:rsid w:val="00051334"/>
    <w:rsid w:val="0005320F"/>
    <w:rsid w:val="00066343"/>
    <w:rsid w:val="00092805"/>
    <w:rsid w:val="000A286E"/>
    <w:rsid w:val="000A2A4C"/>
    <w:rsid w:val="000B1D0D"/>
    <w:rsid w:val="000B1F88"/>
    <w:rsid w:val="000B603B"/>
    <w:rsid w:val="000B6A2B"/>
    <w:rsid w:val="000C39FD"/>
    <w:rsid w:val="000F2AC3"/>
    <w:rsid w:val="00102D43"/>
    <w:rsid w:val="001060BB"/>
    <w:rsid w:val="00112FAB"/>
    <w:rsid w:val="001369C3"/>
    <w:rsid w:val="00146A06"/>
    <w:rsid w:val="001508B1"/>
    <w:rsid w:val="00155AF4"/>
    <w:rsid w:val="00155E63"/>
    <w:rsid w:val="001823DA"/>
    <w:rsid w:val="001913F7"/>
    <w:rsid w:val="00196A8C"/>
    <w:rsid w:val="00197524"/>
    <w:rsid w:val="00197570"/>
    <w:rsid w:val="001A1E1B"/>
    <w:rsid w:val="001A2C82"/>
    <w:rsid w:val="001A63EC"/>
    <w:rsid w:val="001C518E"/>
    <w:rsid w:val="001C585C"/>
    <w:rsid w:val="001C61D9"/>
    <w:rsid w:val="001C7CCF"/>
    <w:rsid w:val="001E3D17"/>
    <w:rsid w:val="001E55B7"/>
    <w:rsid w:val="001E71F9"/>
    <w:rsid w:val="00202326"/>
    <w:rsid w:val="0021161C"/>
    <w:rsid w:val="00213F93"/>
    <w:rsid w:val="002159B3"/>
    <w:rsid w:val="00235C52"/>
    <w:rsid w:val="002430D2"/>
    <w:rsid w:val="00281D9A"/>
    <w:rsid w:val="00293C63"/>
    <w:rsid w:val="002A0328"/>
    <w:rsid w:val="002A5BD1"/>
    <w:rsid w:val="002B516D"/>
    <w:rsid w:val="002C4BD6"/>
    <w:rsid w:val="002C6E77"/>
    <w:rsid w:val="002D2E3B"/>
    <w:rsid w:val="002D3C49"/>
    <w:rsid w:val="002D584E"/>
    <w:rsid w:val="002E42B9"/>
    <w:rsid w:val="002F2B78"/>
    <w:rsid w:val="00301BF9"/>
    <w:rsid w:val="0030755E"/>
    <w:rsid w:val="0031552E"/>
    <w:rsid w:val="00321B79"/>
    <w:rsid w:val="0033374D"/>
    <w:rsid w:val="00336AB7"/>
    <w:rsid w:val="003519F2"/>
    <w:rsid w:val="00351ED6"/>
    <w:rsid w:val="0035205D"/>
    <w:rsid w:val="00352E52"/>
    <w:rsid w:val="00366011"/>
    <w:rsid w:val="0037154C"/>
    <w:rsid w:val="00376E99"/>
    <w:rsid w:val="003808B5"/>
    <w:rsid w:val="00382B46"/>
    <w:rsid w:val="00386EA4"/>
    <w:rsid w:val="003974A9"/>
    <w:rsid w:val="003B03E3"/>
    <w:rsid w:val="003B105B"/>
    <w:rsid w:val="003B17C9"/>
    <w:rsid w:val="003D4E17"/>
    <w:rsid w:val="003D7B71"/>
    <w:rsid w:val="003E757B"/>
    <w:rsid w:val="003E7B46"/>
    <w:rsid w:val="003F2270"/>
    <w:rsid w:val="004176C5"/>
    <w:rsid w:val="00432777"/>
    <w:rsid w:val="004341BD"/>
    <w:rsid w:val="00440857"/>
    <w:rsid w:val="00442C4D"/>
    <w:rsid w:val="00447376"/>
    <w:rsid w:val="004612A5"/>
    <w:rsid w:val="00461DDB"/>
    <w:rsid w:val="00472883"/>
    <w:rsid w:val="00475FE3"/>
    <w:rsid w:val="00480A79"/>
    <w:rsid w:val="004848C7"/>
    <w:rsid w:val="00490FAD"/>
    <w:rsid w:val="00491B9E"/>
    <w:rsid w:val="00496880"/>
    <w:rsid w:val="00497F30"/>
    <w:rsid w:val="004A212C"/>
    <w:rsid w:val="004B3A56"/>
    <w:rsid w:val="004B53E4"/>
    <w:rsid w:val="004C431D"/>
    <w:rsid w:val="004C4EA3"/>
    <w:rsid w:val="004D619B"/>
    <w:rsid w:val="004E6694"/>
    <w:rsid w:val="00500D72"/>
    <w:rsid w:val="00502A4F"/>
    <w:rsid w:val="00503750"/>
    <w:rsid w:val="00535475"/>
    <w:rsid w:val="00544ED1"/>
    <w:rsid w:val="005628EA"/>
    <w:rsid w:val="00562BE0"/>
    <w:rsid w:val="00562EB3"/>
    <w:rsid w:val="005755F4"/>
    <w:rsid w:val="00582FE5"/>
    <w:rsid w:val="0059529A"/>
    <w:rsid w:val="005B18BB"/>
    <w:rsid w:val="005B7174"/>
    <w:rsid w:val="005E736E"/>
    <w:rsid w:val="005F49EF"/>
    <w:rsid w:val="005F6345"/>
    <w:rsid w:val="005F6F86"/>
    <w:rsid w:val="00605C2A"/>
    <w:rsid w:val="00612969"/>
    <w:rsid w:val="00617FC7"/>
    <w:rsid w:val="00625F79"/>
    <w:rsid w:val="00643E8B"/>
    <w:rsid w:val="006569D1"/>
    <w:rsid w:val="006604CD"/>
    <w:rsid w:val="00663BE4"/>
    <w:rsid w:val="006910C8"/>
    <w:rsid w:val="006954FB"/>
    <w:rsid w:val="006A02F1"/>
    <w:rsid w:val="006A1B25"/>
    <w:rsid w:val="006A765F"/>
    <w:rsid w:val="006B3CC0"/>
    <w:rsid w:val="006B6005"/>
    <w:rsid w:val="006C70BF"/>
    <w:rsid w:val="006D3EB1"/>
    <w:rsid w:val="006E1C3E"/>
    <w:rsid w:val="00701C1B"/>
    <w:rsid w:val="00724D52"/>
    <w:rsid w:val="00727015"/>
    <w:rsid w:val="007748B6"/>
    <w:rsid w:val="00775D68"/>
    <w:rsid w:val="00776A9D"/>
    <w:rsid w:val="00777460"/>
    <w:rsid w:val="0078742B"/>
    <w:rsid w:val="00797268"/>
    <w:rsid w:val="007A0581"/>
    <w:rsid w:val="007B46C9"/>
    <w:rsid w:val="007B4EA4"/>
    <w:rsid w:val="007C1B02"/>
    <w:rsid w:val="007C713B"/>
    <w:rsid w:val="007C740C"/>
    <w:rsid w:val="007D5215"/>
    <w:rsid w:val="007F0C0D"/>
    <w:rsid w:val="00802BC5"/>
    <w:rsid w:val="008106AE"/>
    <w:rsid w:val="0082180F"/>
    <w:rsid w:val="008336AF"/>
    <w:rsid w:val="008344F4"/>
    <w:rsid w:val="0084489A"/>
    <w:rsid w:val="008452F7"/>
    <w:rsid w:val="00845E5E"/>
    <w:rsid w:val="008548FC"/>
    <w:rsid w:val="008567BD"/>
    <w:rsid w:val="0086664A"/>
    <w:rsid w:val="00866DBD"/>
    <w:rsid w:val="00886EC3"/>
    <w:rsid w:val="008969DC"/>
    <w:rsid w:val="00897F48"/>
    <w:rsid w:val="008A0EE3"/>
    <w:rsid w:val="008A7005"/>
    <w:rsid w:val="008B10FD"/>
    <w:rsid w:val="008E269D"/>
    <w:rsid w:val="008E75B9"/>
    <w:rsid w:val="0090171D"/>
    <w:rsid w:val="00902615"/>
    <w:rsid w:val="009053F2"/>
    <w:rsid w:val="00910E76"/>
    <w:rsid w:val="009161DF"/>
    <w:rsid w:val="009306FE"/>
    <w:rsid w:val="00945C47"/>
    <w:rsid w:val="00954C26"/>
    <w:rsid w:val="00961F6A"/>
    <w:rsid w:val="00964BF7"/>
    <w:rsid w:val="00967632"/>
    <w:rsid w:val="0097333B"/>
    <w:rsid w:val="00975588"/>
    <w:rsid w:val="00980432"/>
    <w:rsid w:val="009864F4"/>
    <w:rsid w:val="00990561"/>
    <w:rsid w:val="00991BED"/>
    <w:rsid w:val="009B0A8D"/>
    <w:rsid w:val="009B0C91"/>
    <w:rsid w:val="009C419A"/>
    <w:rsid w:val="009C774D"/>
    <w:rsid w:val="009E5F4E"/>
    <w:rsid w:val="009E6A17"/>
    <w:rsid w:val="009E758E"/>
    <w:rsid w:val="00A068FA"/>
    <w:rsid w:val="00A1103B"/>
    <w:rsid w:val="00A11519"/>
    <w:rsid w:val="00A21826"/>
    <w:rsid w:val="00A35EFD"/>
    <w:rsid w:val="00A410E1"/>
    <w:rsid w:val="00A54997"/>
    <w:rsid w:val="00A667FC"/>
    <w:rsid w:val="00A71723"/>
    <w:rsid w:val="00A820BC"/>
    <w:rsid w:val="00A939D3"/>
    <w:rsid w:val="00AA1B74"/>
    <w:rsid w:val="00AA3441"/>
    <w:rsid w:val="00AD55EC"/>
    <w:rsid w:val="00AE0CC0"/>
    <w:rsid w:val="00AF7AD5"/>
    <w:rsid w:val="00B12A3A"/>
    <w:rsid w:val="00B174D9"/>
    <w:rsid w:val="00B2064E"/>
    <w:rsid w:val="00B21433"/>
    <w:rsid w:val="00B51CA5"/>
    <w:rsid w:val="00B577DB"/>
    <w:rsid w:val="00B606A8"/>
    <w:rsid w:val="00B65042"/>
    <w:rsid w:val="00B73A79"/>
    <w:rsid w:val="00B8374B"/>
    <w:rsid w:val="00B84A81"/>
    <w:rsid w:val="00B90186"/>
    <w:rsid w:val="00BA6D3F"/>
    <w:rsid w:val="00BD4F59"/>
    <w:rsid w:val="00BD6077"/>
    <w:rsid w:val="00BE1C54"/>
    <w:rsid w:val="00BE498B"/>
    <w:rsid w:val="00BF04A5"/>
    <w:rsid w:val="00C378F2"/>
    <w:rsid w:val="00C37CDD"/>
    <w:rsid w:val="00C4118D"/>
    <w:rsid w:val="00C42635"/>
    <w:rsid w:val="00C46970"/>
    <w:rsid w:val="00C46DD3"/>
    <w:rsid w:val="00C535B7"/>
    <w:rsid w:val="00C619BB"/>
    <w:rsid w:val="00C75548"/>
    <w:rsid w:val="00C761A4"/>
    <w:rsid w:val="00C832AC"/>
    <w:rsid w:val="00C87DC9"/>
    <w:rsid w:val="00CA0574"/>
    <w:rsid w:val="00CA3F69"/>
    <w:rsid w:val="00CB340C"/>
    <w:rsid w:val="00CC0A9C"/>
    <w:rsid w:val="00CC6FD6"/>
    <w:rsid w:val="00CC7BEA"/>
    <w:rsid w:val="00CD0628"/>
    <w:rsid w:val="00CD6E09"/>
    <w:rsid w:val="00CE3FD3"/>
    <w:rsid w:val="00CF3790"/>
    <w:rsid w:val="00D04C6E"/>
    <w:rsid w:val="00D07A5A"/>
    <w:rsid w:val="00D22970"/>
    <w:rsid w:val="00D438B3"/>
    <w:rsid w:val="00D5306B"/>
    <w:rsid w:val="00D56E36"/>
    <w:rsid w:val="00D6340D"/>
    <w:rsid w:val="00D64269"/>
    <w:rsid w:val="00D66A80"/>
    <w:rsid w:val="00D71F9D"/>
    <w:rsid w:val="00D7430D"/>
    <w:rsid w:val="00D769D2"/>
    <w:rsid w:val="00D76D63"/>
    <w:rsid w:val="00DA099A"/>
    <w:rsid w:val="00DB71D4"/>
    <w:rsid w:val="00DC3461"/>
    <w:rsid w:val="00DC37AE"/>
    <w:rsid w:val="00DD11B6"/>
    <w:rsid w:val="00DD1A56"/>
    <w:rsid w:val="00DE0EF3"/>
    <w:rsid w:val="00E0337A"/>
    <w:rsid w:val="00E06810"/>
    <w:rsid w:val="00E11051"/>
    <w:rsid w:val="00E14884"/>
    <w:rsid w:val="00E229CA"/>
    <w:rsid w:val="00E22BBB"/>
    <w:rsid w:val="00E25960"/>
    <w:rsid w:val="00E30AE4"/>
    <w:rsid w:val="00E36640"/>
    <w:rsid w:val="00E369D8"/>
    <w:rsid w:val="00E51498"/>
    <w:rsid w:val="00E523FB"/>
    <w:rsid w:val="00E61B90"/>
    <w:rsid w:val="00E62967"/>
    <w:rsid w:val="00E731C6"/>
    <w:rsid w:val="00E8233D"/>
    <w:rsid w:val="00E9057E"/>
    <w:rsid w:val="00E96B0F"/>
    <w:rsid w:val="00EA4F5E"/>
    <w:rsid w:val="00EB15C9"/>
    <w:rsid w:val="00EB31BC"/>
    <w:rsid w:val="00EC119B"/>
    <w:rsid w:val="00EC4AC6"/>
    <w:rsid w:val="00EC634F"/>
    <w:rsid w:val="00EE12D6"/>
    <w:rsid w:val="00EE4B11"/>
    <w:rsid w:val="00EF1513"/>
    <w:rsid w:val="00EF6D34"/>
    <w:rsid w:val="00F0356E"/>
    <w:rsid w:val="00F14B87"/>
    <w:rsid w:val="00F20C4F"/>
    <w:rsid w:val="00F36C4F"/>
    <w:rsid w:val="00F41FDC"/>
    <w:rsid w:val="00F56AFD"/>
    <w:rsid w:val="00F642BA"/>
    <w:rsid w:val="00F6795E"/>
    <w:rsid w:val="00F770CD"/>
    <w:rsid w:val="00F8106E"/>
    <w:rsid w:val="00F83BA8"/>
    <w:rsid w:val="00FB2C40"/>
    <w:rsid w:val="00FC1D5A"/>
    <w:rsid w:val="00FC513B"/>
    <w:rsid w:val="00FC7ADB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BD"/>
  </w:style>
  <w:style w:type="paragraph" w:styleId="Footer">
    <w:name w:val="footer"/>
    <w:basedOn w:val="Normal"/>
    <w:link w:val="FooterChar"/>
    <w:uiPriority w:val="99"/>
    <w:semiHidden/>
    <w:unhideWhenUsed/>
    <w:rsid w:val="00856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BD"/>
  </w:style>
  <w:style w:type="table" w:styleId="TableGrid">
    <w:name w:val="Table Grid"/>
    <w:basedOn w:val="TableNormal"/>
    <w:uiPriority w:val="59"/>
    <w:rsid w:val="0085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27</cp:revision>
  <cp:lastPrinted>2017-01-18T13:12:00Z</cp:lastPrinted>
  <dcterms:created xsi:type="dcterms:W3CDTF">2018-01-10T11:16:00Z</dcterms:created>
  <dcterms:modified xsi:type="dcterms:W3CDTF">2018-01-29T09:11:00Z</dcterms:modified>
</cp:coreProperties>
</file>